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6C237EBF"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3B1C44">
        <w:rPr>
          <w:rFonts w:cs="Arial"/>
          <w:sz w:val="24"/>
          <w:szCs w:val="24"/>
        </w:rPr>
        <w:t>4</w:t>
      </w:r>
      <w:r w:rsidR="007864F4">
        <w:rPr>
          <w:rFonts w:cs="Arial"/>
          <w:sz w:val="24"/>
          <w:szCs w:val="24"/>
        </w:rPr>
        <w:t>bis</w:t>
      </w:r>
      <w:r>
        <w:rPr>
          <w:rFonts w:cs="Arial"/>
          <w:sz w:val="24"/>
          <w:szCs w:val="24"/>
        </w:rPr>
        <w:t xml:space="preserve">                               </w:t>
      </w:r>
      <w:r w:rsidR="00AF7D09" w:rsidRPr="0052514D">
        <w:rPr>
          <w:rFonts w:eastAsia="SimSun" w:cs="Arial"/>
          <w:sz w:val="24"/>
          <w:szCs w:val="24"/>
        </w:rPr>
        <w:tab/>
      </w:r>
      <w:r w:rsidR="002662F1" w:rsidRPr="002662F1">
        <w:rPr>
          <w:rFonts w:eastAsia="SimSun" w:cs="Arial"/>
          <w:sz w:val="24"/>
          <w:szCs w:val="24"/>
        </w:rPr>
        <w:t>R4-2503527</w:t>
      </w:r>
    </w:p>
    <w:p w14:paraId="453EC07C" w14:textId="7155BB01" w:rsidR="008E1410" w:rsidRPr="003B1C44" w:rsidRDefault="00860CFC" w:rsidP="00F8085A">
      <w:pPr>
        <w:pStyle w:val="Header"/>
        <w:tabs>
          <w:tab w:val="right" w:pos="9781"/>
          <w:tab w:val="right" w:pos="13323"/>
        </w:tabs>
        <w:spacing w:after="120"/>
        <w:outlineLvl w:val="0"/>
        <w:rPr>
          <w:rFonts w:eastAsia="SimSun"/>
          <w:sz w:val="24"/>
          <w:szCs w:val="24"/>
        </w:rPr>
      </w:pPr>
      <w:r>
        <w:rPr>
          <w:rFonts w:eastAsia="SimSun"/>
          <w:sz w:val="24"/>
          <w:szCs w:val="24"/>
        </w:rPr>
        <w:t>Wuhan</w:t>
      </w:r>
      <w:r w:rsidR="00F8085A" w:rsidRPr="003B1C44">
        <w:rPr>
          <w:rFonts w:eastAsia="SimSun"/>
          <w:sz w:val="24"/>
          <w:szCs w:val="24"/>
        </w:rPr>
        <w:t xml:space="preserve">, </w:t>
      </w:r>
      <w:r>
        <w:rPr>
          <w:rFonts w:eastAsia="SimSun"/>
          <w:sz w:val="24"/>
          <w:szCs w:val="24"/>
        </w:rPr>
        <w:t xml:space="preserve">China, April </w:t>
      </w:r>
      <w:r w:rsidR="003B1C44" w:rsidRPr="003B1C44">
        <w:rPr>
          <w:rFonts w:eastAsia="SimSun"/>
          <w:sz w:val="24"/>
          <w:szCs w:val="24"/>
        </w:rPr>
        <w:t>7</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April 1</w:t>
      </w:r>
      <w:r w:rsidR="003B1C44" w:rsidRPr="003B1C44">
        <w:rPr>
          <w:rFonts w:eastAsia="SimSun"/>
          <w:sz w:val="24"/>
          <w:szCs w:val="24"/>
        </w:rPr>
        <w:t>1</w:t>
      </w:r>
      <w:r w:rsidR="00F8085A" w:rsidRPr="003B1C44">
        <w:rPr>
          <w:rFonts w:eastAsia="SimSun"/>
          <w:sz w:val="24"/>
          <w:szCs w:val="24"/>
        </w:rPr>
        <w:t>, 202</w:t>
      </w:r>
      <w:r w:rsidR="003B1C44" w:rsidRPr="003B1C44">
        <w:rPr>
          <w:rFonts w:eastAsia="SimSun"/>
          <w:sz w:val="24"/>
          <w:szCs w:val="24"/>
        </w:rPr>
        <w:t>5</w:t>
      </w:r>
    </w:p>
    <w:p w14:paraId="0623FD2A" w14:textId="77777777" w:rsidR="00F8085A" w:rsidRPr="003B1C44" w:rsidRDefault="00F8085A" w:rsidP="00F8085A">
      <w:pPr>
        <w:pStyle w:val="Header"/>
        <w:tabs>
          <w:tab w:val="right" w:pos="9781"/>
          <w:tab w:val="right" w:pos="13323"/>
        </w:tabs>
        <w:spacing w:after="120"/>
        <w:outlineLvl w:val="0"/>
        <w:rPr>
          <w:rFonts w:eastAsia="SimSun"/>
          <w:b w:val="0"/>
          <w:sz w:val="24"/>
          <w:szCs w:val="24"/>
        </w:rPr>
      </w:pPr>
    </w:p>
    <w:p w14:paraId="038E9536" w14:textId="164CF1F5"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A87818" w:rsidRPr="003B1C44">
        <w:rPr>
          <w:rFonts w:ascii="Arial" w:hAnsi="Arial" w:cs="Arial"/>
          <w:b/>
          <w:sz w:val="22"/>
          <w:szCs w:val="22"/>
          <w:lang w:val="en-US" w:eastAsia="zh-CN"/>
        </w:rPr>
        <w:t>7</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26</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4</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1</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1BC70482"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60CFC" w:rsidRPr="00860CFC">
        <w:rPr>
          <w:rFonts w:ascii="Arial" w:hAnsi="Arial" w:cs="Arial"/>
          <w:b/>
          <w:sz w:val="22"/>
          <w:szCs w:val="22"/>
        </w:rPr>
        <w:t>Discussion of Simulation Assumptions for LP-WUR RRM Requirements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7B649F3F" w14:textId="44703531" w:rsidR="00563E2C" w:rsidRPr="003C3BD4" w:rsidRDefault="00563E2C" w:rsidP="00563E2C">
      <w:pPr>
        <w:rPr>
          <w:bCs/>
          <w:sz w:val="20"/>
          <w:szCs w:val="20"/>
          <w:lang w:eastAsia="zh-CN"/>
        </w:rPr>
      </w:pPr>
      <w:bookmarkStart w:id="3" w:name="_Hlk153295984"/>
      <w:r w:rsidRPr="003C3BD4">
        <w:rPr>
          <w:bCs/>
          <w:sz w:val="20"/>
          <w:szCs w:val="20"/>
          <w:lang w:eastAsia="zh-CN"/>
        </w:rPr>
        <w:t>Relevant objectives of the work item to RRM are the following</w:t>
      </w:r>
      <w:r w:rsidR="0063621D" w:rsidRPr="003C3BD4">
        <w:rPr>
          <w:bCs/>
          <w:sz w:val="20"/>
          <w:szCs w:val="20"/>
          <w:lang w:eastAsia="zh-CN"/>
        </w:rPr>
        <w:t xml:space="preserve"> [1]</w:t>
      </w:r>
      <w:r w:rsidRPr="003C3BD4">
        <w:rPr>
          <w:bCs/>
          <w:sz w:val="20"/>
          <w:szCs w:val="20"/>
          <w:lang w:eastAsia="zh-CN"/>
        </w:rPr>
        <w:t>:</w:t>
      </w:r>
    </w:p>
    <w:p w14:paraId="5E3E2268" w14:textId="77777777" w:rsidR="00563E2C" w:rsidRPr="003C3BD4" w:rsidRDefault="00563E2C" w:rsidP="00563E2C">
      <w:pPr>
        <w:numPr>
          <w:ilvl w:val="0"/>
          <w:numId w:val="51"/>
        </w:numPr>
        <w:tabs>
          <w:tab w:val="left" w:pos="720"/>
        </w:tabs>
        <w:spacing w:beforeLines="50" w:before="120"/>
        <w:ind w:hanging="357"/>
        <w:rPr>
          <w:bCs/>
          <w:sz w:val="20"/>
          <w:szCs w:val="20"/>
          <w:highlight w:val="lightGray"/>
          <w:lang w:val="en-US"/>
        </w:rPr>
      </w:pPr>
      <w:r w:rsidRPr="003C3BD4">
        <w:rPr>
          <w:bCs/>
          <w:sz w:val="20"/>
          <w:szCs w:val="20"/>
          <w:highlight w:val="lightGray"/>
          <w:lang w:val="en-US" w:eastAsia="zh-CN" w:bidi="ar"/>
        </w:rPr>
        <w:t>To specify an LP-WUS design commonly applicable to both IDLE/INACTIVE and CONNECTED modes (RAN1, RAN4)</w:t>
      </w:r>
    </w:p>
    <w:p w14:paraId="10BAC6A0"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 xml:space="preserve">Specify OOK (OOK-1 and/or OOK-4) based LP-WUS with </w:t>
      </w:r>
      <w:r w:rsidRPr="003C3BD4">
        <w:rPr>
          <w:sz w:val="20"/>
          <w:szCs w:val="20"/>
          <w:highlight w:val="lightGray"/>
        </w:rPr>
        <w:t>overlaid OFDM sequence(s) over OOK symbol</w:t>
      </w:r>
    </w:p>
    <w:p w14:paraId="6862AF9B" w14:textId="77777777" w:rsidR="00563E2C" w:rsidRPr="003C3BD4" w:rsidRDefault="00563E2C" w:rsidP="00563E2C">
      <w:pPr>
        <w:numPr>
          <w:ilvl w:val="2"/>
          <w:numId w:val="51"/>
        </w:numPr>
        <w:tabs>
          <w:tab w:val="left" w:pos="2160"/>
        </w:tabs>
        <w:spacing w:beforeLines="50" w:before="120"/>
        <w:ind w:hanging="357"/>
        <w:rPr>
          <w:bCs/>
          <w:color w:val="000000"/>
          <w:sz w:val="20"/>
          <w:szCs w:val="20"/>
          <w:highlight w:val="lightGray"/>
          <w:lang w:val="en-US" w:eastAsia="zh-CN"/>
        </w:rPr>
      </w:pPr>
      <w:r w:rsidRPr="003C3BD4">
        <w:rPr>
          <w:rFonts w:hint="eastAsia"/>
          <w:bCs/>
          <w:color w:val="000000"/>
          <w:sz w:val="20"/>
          <w:szCs w:val="20"/>
          <w:highlight w:val="lightGray"/>
          <w:lang w:val="en-US" w:eastAsia="zh-CN"/>
        </w:rPr>
        <w:t>T</w:t>
      </w:r>
      <w:r w:rsidRPr="003C3BD4">
        <w:rPr>
          <w:bCs/>
          <w:color w:val="000000"/>
          <w:sz w:val="20"/>
          <w:szCs w:val="20"/>
          <w:highlight w:val="lightGray"/>
          <w:lang w:val="en-US" w:eastAsia="zh-CN"/>
        </w:rPr>
        <w:t xml:space="preserve">he LP-WUS design shall ensure that for IDLE/INACTIVE operation, the same information is delivered irrespective of LP-WUR type. </w:t>
      </w:r>
      <w:r w:rsidRPr="003C3BD4">
        <w:rPr>
          <w:rFonts w:hint="eastAsia"/>
          <w:bCs/>
          <w:color w:val="000000"/>
          <w:sz w:val="20"/>
          <w:szCs w:val="20"/>
          <w:highlight w:val="lightGray"/>
          <w:lang w:val="en-US" w:eastAsia="zh-CN"/>
        </w:rPr>
        <w:t>The OFDM sequence c</w:t>
      </w:r>
      <w:r w:rsidRPr="003C3BD4">
        <w:rPr>
          <w:bCs/>
          <w:color w:val="000000"/>
          <w:sz w:val="20"/>
          <w:szCs w:val="20"/>
          <w:highlight w:val="lightGray"/>
          <w:lang w:val="en-US" w:eastAsia="zh-CN"/>
        </w:rPr>
        <w:t>a</w:t>
      </w:r>
      <w:r w:rsidRPr="003C3BD4">
        <w:rPr>
          <w:rFonts w:hint="eastAsia"/>
          <w:bCs/>
          <w:color w:val="000000"/>
          <w:sz w:val="20"/>
          <w:szCs w:val="20"/>
          <w:highlight w:val="lightGray"/>
          <w:lang w:val="en-US" w:eastAsia="zh-CN"/>
        </w:rPr>
        <w:t>n carry information.</w:t>
      </w:r>
    </w:p>
    <w:p w14:paraId="2CF7B217"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At least duty-cycled monitoring of LP-WUS is supported</w:t>
      </w:r>
    </w:p>
    <w:p w14:paraId="3577DB99" w14:textId="77777777" w:rsidR="00563E2C" w:rsidRPr="003C3BD4" w:rsidRDefault="00563E2C" w:rsidP="00563E2C">
      <w:pPr>
        <w:numPr>
          <w:ilvl w:val="0"/>
          <w:numId w:val="51"/>
        </w:numPr>
        <w:tabs>
          <w:tab w:val="left" w:pos="720"/>
        </w:tabs>
        <w:spacing w:beforeLines="50" w:before="120"/>
        <w:ind w:hanging="357"/>
        <w:rPr>
          <w:bCs/>
          <w:sz w:val="20"/>
          <w:szCs w:val="20"/>
          <w:highlight w:val="lightGray"/>
          <w:lang w:val="en-US"/>
        </w:rPr>
      </w:pPr>
      <w:r w:rsidRPr="003C3BD4">
        <w:rPr>
          <w:bCs/>
          <w:sz w:val="20"/>
          <w:szCs w:val="20"/>
          <w:highlight w:val="lightGray"/>
          <w:lang w:val="en-US" w:eastAsia="zh-CN" w:bidi="ar"/>
        </w:rPr>
        <w:t>For IDLE/INACTIVE modes</w:t>
      </w:r>
    </w:p>
    <w:p w14:paraId="52303BBF"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eastAsia="zh-CN" w:bidi="ar"/>
        </w:rPr>
      </w:pPr>
      <w:r w:rsidRPr="003C3BD4">
        <w:rPr>
          <w:bCs/>
          <w:sz w:val="20"/>
          <w:szCs w:val="20"/>
          <w:highlight w:val="lightGray"/>
          <w:lang w:val="en-US" w:eastAsia="zh-CN" w:bidi="ar"/>
        </w:rPr>
        <w:t xml:space="preserve">Specify procedure and configuration of LP-WUS indicating paging monitoring triggered by LP-WUS, including at least configuration, sub-grouping and entry/exit condition for LP-WUS monitoring </w:t>
      </w:r>
      <w:r w:rsidRPr="003C3BD4">
        <w:rPr>
          <w:rFonts w:hint="eastAsia"/>
          <w:bCs/>
          <w:sz w:val="20"/>
          <w:szCs w:val="20"/>
          <w:highlight w:val="lightGray"/>
          <w:lang w:val="en-US" w:eastAsia="zh-CN" w:bidi="ar"/>
        </w:rPr>
        <w:t xml:space="preserve">(RAN2, </w:t>
      </w:r>
      <w:r w:rsidRPr="003C3BD4">
        <w:rPr>
          <w:bCs/>
          <w:sz w:val="20"/>
          <w:szCs w:val="20"/>
          <w:highlight w:val="lightGray"/>
          <w:lang w:val="en-US" w:eastAsia="zh-CN" w:bidi="ar"/>
        </w:rPr>
        <w:t>R</w:t>
      </w:r>
      <w:r w:rsidRPr="003C3BD4">
        <w:rPr>
          <w:rFonts w:hint="eastAsia"/>
          <w:bCs/>
          <w:sz w:val="20"/>
          <w:szCs w:val="20"/>
          <w:highlight w:val="lightGray"/>
          <w:lang w:val="en-US" w:eastAsia="zh-CN" w:bidi="ar"/>
        </w:rPr>
        <w:t>AN1,</w:t>
      </w:r>
      <w:r w:rsidRPr="003C3BD4">
        <w:rPr>
          <w:bCs/>
          <w:sz w:val="20"/>
          <w:szCs w:val="20"/>
          <w:highlight w:val="lightGray"/>
          <w:lang w:val="en-US" w:eastAsia="zh-CN" w:bidi="ar"/>
        </w:rPr>
        <w:t xml:space="preserve"> </w:t>
      </w:r>
      <w:r w:rsidRPr="003C3BD4">
        <w:rPr>
          <w:rFonts w:hint="eastAsia"/>
          <w:bCs/>
          <w:sz w:val="20"/>
          <w:szCs w:val="20"/>
          <w:highlight w:val="lightGray"/>
          <w:lang w:val="en-US" w:eastAsia="zh-CN" w:bidi="ar"/>
        </w:rPr>
        <w:t>RAN3, RAN4)</w:t>
      </w:r>
    </w:p>
    <w:p w14:paraId="1F70ECF3"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 xml:space="preserve">Specify LP-SS with periodicity with </w:t>
      </w:r>
      <w:proofErr w:type="spellStart"/>
      <w:r w:rsidRPr="003C3BD4">
        <w:rPr>
          <w:bCs/>
          <w:sz w:val="20"/>
          <w:szCs w:val="20"/>
          <w:highlight w:val="lightGray"/>
          <w:lang w:val="en-US" w:eastAsia="zh-CN" w:bidi="ar"/>
        </w:rPr>
        <w:t>Yms</w:t>
      </w:r>
      <w:proofErr w:type="spellEnd"/>
      <w:r w:rsidRPr="003C3BD4">
        <w:rPr>
          <w:bCs/>
          <w:sz w:val="20"/>
          <w:szCs w:val="20"/>
          <w:highlight w:val="lightGray"/>
          <w:lang w:val="en-US" w:eastAsia="zh-CN" w:bidi="ar"/>
        </w:rPr>
        <w:t xml:space="preserve"> for LP-WUR, for synchronization and/or RRM for serving cell. (RAN1, RAN4)</w:t>
      </w:r>
    </w:p>
    <w:p w14:paraId="4A3EE298" w14:textId="77777777" w:rsidR="00563E2C" w:rsidRPr="003C3BD4" w:rsidRDefault="00563E2C" w:rsidP="00563E2C">
      <w:pPr>
        <w:numPr>
          <w:ilvl w:val="2"/>
          <w:numId w:val="51"/>
        </w:numPr>
        <w:tabs>
          <w:tab w:val="left" w:pos="2160"/>
        </w:tabs>
        <w:spacing w:beforeLines="50" w:before="120"/>
        <w:ind w:hanging="357"/>
        <w:rPr>
          <w:bCs/>
          <w:sz w:val="20"/>
          <w:szCs w:val="20"/>
          <w:highlight w:val="lightGray"/>
          <w:lang w:val="en-US"/>
        </w:rPr>
      </w:pPr>
      <w:r w:rsidRPr="003C3BD4">
        <w:rPr>
          <w:bCs/>
          <w:sz w:val="20"/>
          <w:szCs w:val="20"/>
          <w:highlight w:val="lightGray"/>
          <w:lang w:val="en-US" w:eastAsia="zh-CN" w:bidi="ar"/>
        </w:rPr>
        <w:t>LP-SS is based on OOK-1 and/or OOK-4 waveform with or without overlaid OFDM sequences. Further down selection between with and without overlaid OFDM sequences is to be done within WI.</w:t>
      </w:r>
    </w:p>
    <w:p w14:paraId="6987C386" w14:textId="77777777" w:rsidR="00563E2C" w:rsidRPr="003C3BD4" w:rsidRDefault="00563E2C" w:rsidP="00563E2C">
      <w:pPr>
        <w:numPr>
          <w:ilvl w:val="2"/>
          <w:numId w:val="51"/>
        </w:numPr>
        <w:tabs>
          <w:tab w:val="left" w:pos="2160"/>
        </w:tabs>
        <w:spacing w:beforeLines="50" w:before="120"/>
        <w:ind w:hanging="357"/>
        <w:rPr>
          <w:bCs/>
          <w:color w:val="000000"/>
          <w:sz w:val="20"/>
          <w:szCs w:val="20"/>
          <w:highlight w:val="lightGray"/>
          <w:lang w:val="en-US" w:eastAsia="zh-CN" w:bidi="ar"/>
        </w:rPr>
      </w:pPr>
      <w:r w:rsidRPr="003C3BD4">
        <w:rPr>
          <w:bCs/>
          <w:color w:val="000000"/>
          <w:sz w:val="20"/>
          <w:szCs w:val="20"/>
          <w:highlight w:val="lightGray"/>
          <w:lang w:val="en-US" w:eastAsia="zh-CN" w:bidi="ar"/>
        </w:rPr>
        <w:t>Note: For LP-WUR that can receive existing PSS/SSS, existing PSS/SSS can be used for synchronization and RRM instead of LP-SS.</w:t>
      </w:r>
    </w:p>
    <w:p w14:paraId="1864D183" w14:textId="77777777" w:rsidR="00563E2C" w:rsidRPr="003C3BD4" w:rsidRDefault="00563E2C" w:rsidP="00563E2C">
      <w:pPr>
        <w:numPr>
          <w:ilvl w:val="2"/>
          <w:numId w:val="51"/>
        </w:numPr>
        <w:tabs>
          <w:tab w:val="left" w:pos="2160"/>
        </w:tabs>
        <w:spacing w:beforeLines="50" w:before="120"/>
        <w:ind w:hanging="357"/>
        <w:rPr>
          <w:bCs/>
          <w:sz w:val="20"/>
          <w:szCs w:val="20"/>
          <w:highlight w:val="lightGray"/>
          <w:lang w:val="en-US" w:eastAsia="zh-CN" w:bidi="ar"/>
        </w:rPr>
      </w:pPr>
      <w:r w:rsidRPr="003C3BD4">
        <w:rPr>
          <w:bCs/>
          <w:sz w:val="20"/>
          <w:szCs w:val="20"/>
          <w:highlight w:val="lightGray"/>
          <w:lang w:val="en-US" w:eastAsia="zh-CN" w:bidi="ar"/>
        </w:rPr>
        <w:t>Y will be decided within WI. 320ms is the start point.</w:t>
      </w:r>
    </w:p>
    <w:p w14:paraId="7883CB26" w14:textId="01A66521" w:rsidR="00563E2C" w:rsidRPr="003C3BD4" w:rsidRDefault="00563E2C" w:rsidP="00563E2C">
      <w:pPr>
        <w:numPr>
          <w:ilvl w:val="1"/>
          <w:numId w:val="51"/>
        </w:numPr>
        <w:tabs>
          <w:tab w:val="left" w:pos="1440"/>
        </w:tabs>
        <w:spacing w:beforeLines="50" w:before="120"/>
        <w:ind w:hanging="357"/>
        <w:rPr>
          <w:bCs/>
          <w:sz w:val="20"/>
          <w:szCs w:val="20"/>
          <w:lang w:val="en-US"/>
        </w:rPr>
      </w:pPr>
      <w:r w:rsidRPr="003C3BD4">
        <w:rPr>
          <w:bCs/>
          <w:sz w:val="20"/>
          <w:szCs w:val="20"/>
          <w:highlight w:val="lightGray"/>
          <w:lang w:val="en-US" w:eastAsia="zh-CN" w:bidi="ar"/>
        </w:rPr>
        <w:t>Specify further RRM relaxation of UE MR for both serving and neighbor cell measurements, and UE serving cell RRM measurement offloaded from MR to LP-WUR, including the necessary conditions (RAN4, RAN2)</w:t>
      </w:r>
    </w:p>
    <w:bookmarkEnd w:id="3"/>
    <w:p w14:paraId="0C489F98" w14:textId="77777777" w:rsidR="00563E2C" w:rsidRPr="003C3BD4" w:rsidRDefault="00563E2C" w:rsidP="00563E2C">
      <w:pPr>
        <w:jc w:val="both"/>
        <w:rPr>
          <w:bCs/>
          <w:sz w:val="20"/>
          <w:szCs w:val="20"/>
        </w:rPr>
      </w:pPr>
    </w:p>
    <w:p w14:paraId="7FA391D8" w14:textId="14A02903" w:rsidR="004B22CA" w:rsidRDefault="00563E2C" w:rsidP="00F13116">
      <w:pPr>
        <w:jc w:val="both"/>
        <w:rPr>
          <w:lang w:val="en-US" w:eastAsia="zh-CN"/>
        </w:rPr>
      </w:pPr>
      <w:r w:rsidRPr="003C3BD4">
        <w:rPr>
          <w:sz w:val="20"/>
          <w:szCs w:val="20"/>
          <w:lang w:val="en-US" w:eastAsia="zh-CN"/>
        </w:rPr>
        <w:t xml:space="preserve">In last RAN4#112bis meeting, the WF </w:t>
      </w:r>
      <w:r w:rsidRPr="003C3BD4">
        <w:rPr>
          <w:sz w:val="20"/>
          <w:szCs w:val="20"/>
        </w:rPr>
        <w:t>for RRM requirements for LP-WUS/WUR was agreed in [</w:t>
      </w:r>
      <w:r w:rsidR="0063621D" w:rsidRPr="003C3BD4">
        <w:rPr>
          <w:sz w:val="20"/>
          <w:szCs w:val="20"/>
        </w:rPr>
        <w:t>2</w:t>
      </w:r>
      <w:r w:rsidRPr="003C3BD4">
        <w:rPr>
          <w:sz w:val="20"/>
          <w:szCs w:val="20"/>
        </w:rPr>
        <w:t>], and open issues have been summarized in [</w:t>
      </w:r>
      <w:r w:rsidR="0063621D" w:rsidRPr="003C3BD4">
        <w:rPr>
          <w:sz w:val="20"/>
          <w:szCs w:val="20"/>
        </w:rPr>
        <w:t>3</w:t>
      </w:r>
      <w:r w:rsidRPr="003C3BD4">
        <w:rPr>
          <w:sz w:val="20"/>
          <w:szCs w:val="20"/>
        </w:rPr>
        <w:t>]</w:t>
      </w:r>
      <w:r w:rsidR="00674B87" w:rsidRPr="003C3BD4">
        <w:rPr>
          <w:sz w:val="20"/>
          <w:szCs w:val="20"/>
        </w:rPr>
        <w:t xml:space="preserve"> and [4]</w:t>
      </w:r>
      <w:r w:rsidRPr="003C3BD4">
        <w:rPr>
          <w:sz w:val="20"/>
          <w:szCs w:val="20"/>
        </w:rPr>
        <w:t>.</w:t>
      </w:r>
      <w:r w:rsidRPr="003C3BD4">
        <w:rPr>
          <w:sz w:val="20"/>
          <w:szCs w:val="20"/>
          <w:lang w:val="en-US" w:eastAsia="zh-CN"/>
        </w:rPr>
        <w:t xml:space="preserve"> </w:t>
      </w:r>
      <w:r w:rsidR="003B1C44" w:rsidRPr="003C3BD4">
        <w:rPr>
          <w:sz w:val="20"/>
          <w:szCs w:val="20"/>
          <w:lang w:val="en-US" w:eastAsia="zh-CN"/>
        </w:rPr>
        <w:t>On the other hand, during RAN4#113 there was no discussion on this sub</w:t>
      </w:r>
      <w:r w:rsidR="0082449A" w:rsidRPr="003C3BD4">
        <w:rPr>
          <w:sz w:val="20"/>
          <w:szCs w:val="20"/>
          <w:lang w:val="en-US" w:eastAsia="zh-CN"/>
        </w:rPr>
        <w:t>-</w:t>
      </w:r>
      <w:r w:rsidR="003B1C44" w:rsidRPr="003C3BD4">
        <w:rPr>
          <w:sz w:val="20"/>
          <w:szCs w:val="20"/>
          <w:lang w:val="en-US" w:eastAsia="zh-CN"/>
        </w:rPr>
        <w:t>agenda. Hence, i</w:t>
      </w:r>
      <w:r w:rsidRPr="003C3BD4">
        <w:rPr>
          <w:rFonts w:hint="eastAsia"/>
          <w:sz w:val="20"/>
          <w:szCs w:val="20"/>
          <w:lang w:val="en-US" w:eastAsia="zh-CN"/>
        </w:rPr>
        <w:t>n</w:t>
      </w:r>
      <w:r w:rsidRPr="003C3BD4">
        <w:rPr>
          <w:sz w:val="20"/>
          <w:szCs w:val="20"/>
          <w:lang w:val="en-US" w:eastAsia="zh-CN"/>
        </w:rPr>
        <w:t xml:space="preserve"> this contribution we continue the discussion on simulation assumptions, provide preliminary results</w:t>
      </w:r>
      <w:r w:rsidR="00674B87" w:rsidRPr="003C3BD4">
        <w:rPr>
          <w:sz w:val="20"/>
          <w:szCs w:val="20"/>
          <w:lang w:val="en-US" w:eastAsia="zh-CN"/>
        </w:rPr>
        <w:t>, and propose</w:t>
      </w:r>
      <w:r w:rsidR="003B1C44" w:rsidRPr="003C3BD4">
        <w:rPr>
          <w:sz w:val="20"/>
          <w:szCs w:val="20"/>
          <w:lang w:val="en-US" w:eastAsia="zh-CN"/>
        </w:rPr>
        <w:t>, again,</w:t>
      </w:r>
      <w:r w:rsidR="00674B87" w:rsidRPr="003C3BD4">
        <w:rPr>
          <w:sz w:val="20"/>
          <w:szCs w:val="20"/>
          <w:lang w:val="en-US" w:eastAsia="zh-CN"/>
        </w:rPr>
        <w:t xml:space="preserve"> a framework for RAN4 RRM to manage the consolidation of companies’ simulation results moving forward.</w:t>
      </w:r>
    </w:p>
    <w:p w14:paraId="412E97E3" w14:textId="2A1F45B0" w:rsidR="004B22CA" w:rsidRDefault="00F827C5" w:rsidP="004B22CA">
      <w:pPr>
        <w:pStyle w:val="Heading1"/>
        <w:numPr>
          <w:ilvl w:val="0"/>
          <w:numId w:val="10"/>
        </w:numPr>
        <w:pBdr>
          <w:top w:val="single" w:sz="12" w:space="2" w:color="auto"/>
        </w:pBdr>
        <w:jc w:val="both"/>
        <w:rPr>
          <w:sz w:val="32"/>
        </w:rPr>
      </w:pPr>
      <w:r>
        <w:rPr>
          <w:sz w:val="32"/>
        </w:rPr>
        <w:t>Methodology</w:t>
      </w:r>
    </w:p>
    <w:p w14:paraId="2F92F031" w14:textId="77777777" w:rsidR="002662F1" w:rsidRDefault="00051211" w:rsidP="00051211">
      <w:pPr>
        <w:jc w:val="both"/>
        <w:rPr>
          <w:sz w:val="20"/>
          <w:szCs w:val="20"/>
          <w:lang w:eastAsia="zh-CN"/>
        </w:rPr>
      </w:pPr>
      <w:r w:rsidRPr="00051211">
        <w:rPr>
          <w:sz w:val="20"/>
          <w:szCs w:val="20"/>
          <w:lang w:eastAsia="zh-CN"/>
        </w:rPr>
        <w:t xml:space="preserve">RAN4 RRM has been actively engaging in discussions regarding simulation assumptions and parameters, with the aim of establishing the necessary RRM requirements for LP-WUS/WUR once the RAN1 design is completed. At the time of these discussions, consensus on the LP-SS sequence design, duration, and modulation had not yet been reached. </w:t>
      </w:r>
      <w:r w:rsidR="002662F1">
        <w:rPr>
          <w:sz w:val="20"/>
          <w:szCs w:val="20"/>
          <w:lang w:eastAsia="zh-CN"/>
        </w:rPr>
        <w:t>RAN1 has made progress in downselecting binary sequences, but during April’s RAN1 meeting it is still expected that further downselection will take place.</w:t>
      </w:r>
    </w:p>
    <w:p w14:paraId="1FB6A626" w14:textId="7C8FFB4D" w:rsidR="00051211" w:rsidRPr="00051211" w:rsidRDefault="00051211" w:rsidP="00051211">
      <w:pPr>
        <w:jc w:val="both"/>
        <w:rPr>
          <w:sz w:val="20"/>
          <w:szCs w:val="20"/>
          <w:lang w:eastAsia="zh-CN"/>
        </w:rPr>
      </w:pPr>
      <w:r w:rsidRPr="00051211">
        <w:rPr>
          <w:sz w:val="20"/>
          <w:szCs w:val="20"/>
          <w:lang w:eastAsia="zh-CN"/>
        </w:rPr>
        <w:t xml:space="preserve">However, RAN4 has decided to proceed with the RRM requirements </w:t>
      </w:r>
      <w:r>
        <w:rPr>
          <w:sz w:val="20"/>
          <w:szCs w:val="20"/>
          <w:lang w:eastAsia="zh-CN"/>
        </w:rPr>
        <w:t>discussion</w:t>
      </w:r>
      <w:r w:rsidRPr="00051211">
        <w:rPr>
          <w:sz w:val="20"/>
          <w:szCs w:val="20"/>
          <w:lang w:eastAsia="zh-CN"/>
        </w:rPr>
        <w:t xml:space="preserve">, allowing companies to align on the aspects that can be addressed in advance. More detailed and specific discussions, including the precise numerical requirements, </w:t>
      </w:r>
      <w:r w:rsidR="002662F1">
        <w:rPr>
          <w:sz w:val="20"/>
          <w:szCs w:val="20"/>
          <w:lang w:eastAsia="zh-CN"/>
        </w:rPr>
        <w:t>are still</w:t>
      </w:r>
      <w:r w:rsidRPr="00051211">
        <w:rPr>
          <w:sz w:val="20"/>
          <w:szCs w:val="20"/>
          <w:lang w:eastAsia="zh-CN"/>
        </w:rPr>
        <w:t xml:space="preserve"> deferred until the RAN1/RAN2 design is fully finalized.</w:t>
      </w:r>
    </w:p>
    <w:p w14:paraId="3D10C052" w14:textId="19A8254D" w:rsidR="00051211" w:rsidRPr="00051211" w:rsidRDefault="00051211" w:rsidP="00051211">
      <w:pPr>
        <w:jc w:val="both"/>
        <w:rPr>
          <w:sz w:val="20"/>
          <w:szCs w:val="20"/>
          <w:lang w:eastAsia="zh-CN"/>
        </w:rPr>
      </w:pPr>
      <w:r w:rsidRPr="00051211">
        <w:rPr>
          <w:sz w:val="20"/>
          <w:szCs w:val="20"/>
          <w:lang w:eastAsia="zh-CN"/>
        </w:rPr>
        <w:lastRenderedPageBreak/>
        <w:t xml:space="preserve">This approach implies that various simulation scenarios should be tested ahead of time to ensure the selection of the </w:t>
      </w:r>
      <w:r>
        <w:rPr>
          <w:sz w:val="20"/>
          <w:szCs w:val="20"/>
          <w:lang w:eastAsia="zh-CN"/>
        </w:rPr>
        <w:t>right</w:t>
      </w:r>
      <w:r w:rsidRPr="00051211">
        <w:rPr>
          <w:sz w:val="20"/>
          <w:szCs w:val="20"/>
          <w:lang w:eastAsia="zh-CN"/>
        </w:rPr>
        <w:t xml:space="preserve"> scenario</w:t>
      </w:r>
      <w:r>
        <w:rPr>
          <w:sz w:val="20"/>
          <w:szCs w:val="20"/>
          <w:lang w:eastAsia="zh-CN"/>
        </w:rPr>
        <w:t xml:space="preserve"> or scenarios</w:t>
      </w:r>
      <w:r w:rsidRPr="00051211">
        <w:rPr>
          <w:sz w:val="20"/>
          <w:szCs w:val="20"/>
          <w:lang w:eastAsia="zh-CN"/>
        </w:rPr>
        <w:t xml:space="preserve">. </w:t>
      </w:r>
      <w:r>
        <w:rPr>
          <w:sz w:val="20"/>
          <w:szCs w:val="20"/>
          <w:lang w:eastAsia="zh-CN"/>
        </w:rPr>
        <w:t xml:space="preserve">We do not propose </w:t>
      </w:r>
      <w:r w:rsidRPr="00051211">
        <w:rPr>
          <w:sz w:val="20"/>
          <w:szCs w:val="20"/>
          <w:lang w:eastAsia="zh-CN"/>
        </w:rPr>
        <w:t xml:space="preserve">RAN4 </w:t>
      </w:r>
      <w:r>
        <w:rPr>
          <w:sz w:val="20"/>
          <w:szCs w:val="20"/>
          <w:lang w:eastAsia="zh-CN"/>
        </w:rPr>
        <w:t xml:space="preserve">to be fully </w:t>
      </w:r>
      <w:r w:rsidRPr="00051211">
        <w:rPr>
          <w:sz w:val="20"/>
          <w:szCs w:val="20"/>
          <w:lang w:eastAsia="zh-CN"/>
        </w:rPr>
        <w:t>dependent on RAN1's progress</w:t>
      </w:r>
      <w:r>
        <w:rPr>
          <w:sz w:val="20"/>
          <w:szCs w:val="20"/>
          <w:lang w:eastAsia="zh-CN"/>
        </w:rPr>
        <w:t>, but</w:t>
      </w:r>
      <w:r w:rsidRPr="00051211">
        <w:rPr>
          <w:sz w:val="20"/>
          <w:szCs w:val="20"/>
          <w:lang w:eastAsia="zh-CN"/>
        </w:rPr>
        <w:t xml:space="preserve"> rather that RAN4 should adopt a systematic approach to move forward, minimizing excessive reliance on RAN1's timeline.</w:t>
      </w:r>
    </w:p>
    <w:p w14:paraId="0501684D" w14:textId="77777777" w:rsidR="00DC695C" w:rsidRPr="003C3BD4" w:rsidRDefault="00DC695C" w:rsidP="003B1C44">
      <w:pPr>
        <w:shd w:val="clear" w:color="auto" w:fill="FFFFFF"/>
        <w:snapToGrid w:val="0"/>
        <w:rPr>
          <w:rFonts w:eastAsia="SimSun" w:cs="Times"/>
          <w:b/>
          <w:bCs/>
          <w:iCs/>
          <w:color w:val="000000"/>
          <w:sz w:val="20"/>
          <w:szCs w:val="20"/>
          <w:highlight w:val="green"/>
          <w:lang w:val="x-none"/>
        </w:rPr>
      </w:pPr>
    </w:p>
    <w:p w14:paraId="2D52C3EF" w14:textId="78877ABC" w:rsidR="000346FA" w:rsidRPr="003C3BD4" w:rsidRDefault="0082449A" w:rsidP="0082449A">
      <w:pPr>
        <w:spacing w:after="120"/>
        <w:rPr>
          <w:b/>
          <w:bCs/>
          <w:sz w:val="20"/>
          <w:szCs w:val="20"/>
        </w:rPr>
      </w:pPr>
      <w:r w:rsidRPr="003C3BD4">
        <w:rPr>
          <w:b/>
          <w:bCs/>
          <w:sz w:val="20"/>
          <w:szCs w:val="20"/>
          <w:u w:val="single"/>
        </w:rPr>
        <w:t xml:space="preserve">Observation </w:t>
      </w:r>
      <w:r w:rsidR="000346FA" w:rsidRPr="003C3BD4">
        <w:rPr>
          <w:b/>
          <w:bCs/>
          <w:sz w:val="20"/>
          <w:szCs w:val="20"/>
          <w:u w:val="single"/>
        </w:rPr>
        <w:t>1</w:t>
      </w:r>
      <w:r w:rsidRPr="003C3BD4">
        <w:rPr>
          <w:b/>
          <w:bCs/>
          <w:sz w:val="20"/>
          <w:szCs w:val="20"/>
        </w:rPr>
        <w:t xml:space="preserve">: RAN1 </w:t>
      </w:r>
      <w:r w:rsidR="002662F1">
        <w:rPr>
          <w:b/>
          <w:bCs/>
          <w:sz w:val="20"/>
          <w:szCs w:val="20"/>
        </w:rPr>
        <w:t>continues the design of LP-SS binary sequences via further sequence downselection.</w:t>
      </w:r>
    </w:p>
    <w:p w14:paraId="6A8BBAB1" w14:textId="04C74D07" w:rsidR="0082449A" w:rsidRPr="003C3BD4" w:rsidRDefault="000346FA" w:rsidP="000346FA">
      <w:pPr>
        <w:spacing w:after="120"/>
        <w:rPr>
          <w:rFonts w:eastAsia="MS Mincho"/>
          <w:b/>
          <w:bCs/>
          <w:sz w:val="20"/>
          <w:szCs w:val="20"/>
        </w:rPr>
      </w:pPr>
      <w:r w:rsidRPr="003C3BD4">
        <w:rPr>
          <w:b/>
          <w:bCs/>
          <w:sz w:val="20"/>
          <w:szCs w:val="20"/>
          <w:u w:val="single"/>
        </w:rPr>
        <w:t>Observation 2</w:t>
      </w:r>
      <w:r w:rsidRPr="003C3BD4">
        <w:rPr>
          <w:b/>
          <w:bCs/>
          <w:sz w:val="20"/>
          <w:szCs w:val="20"/>
        </w:rPr>
        <w:t xml:space="preserve">: RAN1 simulation results collection prioritizes LP-SS binary sequence selection based on sync accuracy subject to a minimum RRM measurement accuracy of 3.5dB. RAN4 focus rather on RSRP/RSRQ measurement accuracy and the minimum number of required samples, subject to the LP-SS binary sequence by RAN1. </w:t>
      </w:r>
    </w:p>
    <w:p w14:paraId="0263C6AA" w14:textId="37C0765B" w:rsidR="002662F1" w:rsidRPr="0055398B" w:rsidRDefault="002662F1" w:rsidP="00E47557">
      <w:pPr>
        <w:spacing w:after="120"/>
        <w:jc w:val="both"/>
        <w:rPr>
          <w:b/>
          <w:bCs/>
          <w:sz w:val="20"/>
          <w:szCs w:val="20"/>
        </w:rPr>
      </w:pPr>
      <w:r w:rsidRPr="003C3BD4">
        <w:rPr>
          <w:b/>
          <w:bCs/>
          <w:sz w:val="20"/>
          <w:szCs w:val="20"/>
          <w:u w:val="single"/>
        </w:rPr>
        <w:t>Observation 3</w:t>
      </w:r>
      <w:r w:rsidRPr="003C3BD4">
        <w:rPr>
          <w:b/>
          <w:bCs/>
          <w:sz w:val="20"/>
          <w:szCs w:val="20"/>
        </w:rPr>
        <w:t xml:space="preserve">: </w:t>
      </w:r>
      <w:r>
        <w:rPr>
          <w:b/>
          <w:bCs/>
          <w:sz w:val="20"/>
          <w:szCs w:val="20"/>
        </w:rPr>
        <w:t xml:space="preserve">The results of the </w:t>
      </w:r>
      <w:r w:rsidRPr="003C3BD4">
        <w:rPr>
          <w:b/>
          <w:bCs/>
          <w:sz w:val="20"/>
          <w:szCs w:val="20"/>
        </w:rPr>
        <w:t>RAN</w:t>
      </w:r>
      <w:r>
        <w:rPr>
          <w:b/>
          <w:bCs/>
          <w:sz w:val="20"/>
          <w:szCs w:val="20"/>
        </w:rPr>
        <w:t>1 simulation campaign are still quite misaligned, suggesting the further alignment will be beneficial for RAN4 requirements</w:t>
      </w:r>
      <w:r w:rsidRPr="003C3BD4">
        <w:rPr>
          <w:b/>
          <w:bCs/>
          <w:sz w:val="20"/>
          <w:szCs w:val="20"/>
        </w:rPr>
        <w:t>.</w:t>
      </w:r>
    </w:p>
    <w:p w14:paraId="542758B7" w14:textId="67F7A30D" w:rsidR="000346FA" w:rsidRPr="0055398B" w:rsidRDefault="00051211" w:rsidP="0055398B">
      <w:pPr>
        <w:spacing w:after="120"/>
        <w:jc w:val="both"/>
        <w:rPr>
          <w:sz w:val="20"/>
          <w:szCs w:val="20"/>
        </w:rPr>
      </w:pPr>
      <w:r w:rsidRPr="00051211">
        <w:rPr>
          <w:sz w:val="20"/>
          <w:szCs w:val="20"/>
        </w:rPr>
        <w:t xml:space="preserve">We believe that a critical factor in maintaining progress is achieving alignment on </w:t>
      </w:r>
      <w:r>
        <w:rPr>
          <w:sz w:val="20"/>
          <w:szCs w:val="20"/>
        </w:rPr>
        <w:t>all</w:t>
      </w:r>
      <w:r w:rsidRPr="00051211">
        <w:rPr>
          <w:sz w:val="20"/>
          <w:szCs w:val="20"/>
        </w:rPr>
        <w:t xml:space="preserve"> LP-SS simulation parameters</w:t>
      </w:r>
      <w:r>
        <w:rPr>
          <w:sz w:val="20"/>
          <w:szCs w:val="20"/>
        </w:rPr>
        <w:t xml:space="preserve"> </w:t>
      </w:r>
      <w:r w:rsidRPr="00051211">
        <w:rPr>
          <w:sz w:val="20"/>
          <w:szCs w:val="20"/>
        </w:rPr>
        <w:t>to ensure that results from different companies can be directly compared</w:t>
      </w:r>
      <w:r w:rsidR="0055398B">
        <w:rPr>
          <w:sz w:val="20"/>
          <w:szCs w:val="20"/>
        </w:rPr>
        <w:t>, and to continue refining results alignment moving forward</w:t>
      </w:r>
      <w:r w:rsidRPr="00051211">
        <w:rPr>
          <w:sz w:val="20"/>
          <w:szCs w:val="20"/>
        </w:rPr>
        <w:t xml:space="preserve">. </w:t>
      </w:r>
      <w:r>
        <w:rPr>
          <w:sz w:val="20"/>
          <w:szCs w:val="20"/>
        </w:rPr>
        <w:t>We believe t</w:t>
      </w:r>
      <w:r w:rsidRPr="00051211">
        <w:rPr>
          <w:sz w:val="20"/>
          <w:szCs w:val="20"/>
        </w:rPr>
        <w:t xml:space="preserve">his </w:t>
      </w:r>
      <w:r w:rsidR="0055398B">
        <w:rPr>
          <w:sz w:val="20"/>
          <w:szCs w:val="20"/>
        </w:rPr>
        <w:t xml:space="preserve">step is </w:t>
      </w:r>
      <w:r w:rsidRPr="00051211">
        <w:rPr>
          <w:sz w:val="20"/>
          <w:szCs w:val="20"/>
        </w:rPr>
        <w:t>crucial for identifying outliers, potential misunderstandings in simulation assumptions or signal processing, and determining whether discrepancies in the reported results are attributable to legitimate differences in LR/UE implementation or stem from other factors.</w:t>
      </w:r>
    </w:p>
    <w:p w14:paraId="59C34932" w14:textId="6BB39497" w:rsidR="00D975CF" w:rsidRPr="003C3BD4" w:rsidRDefault="000346FA" w:rsidP="00D975CF">
      <w:pPr>
        <w:spacing w:after="120"/>
        <w:jc w:val="both"/>
        <w:rPr>
          <w:b/>
          <w:bCs/>
          <w:sz w:val="20"/>
          <w:szCs w:val="20"/>
        </w:rPr>
      </w:pPr>
      <w:r w:rsidRPr="003C3BD4">
        <w:rPr>
          <w:b/>
          <w:bCs/>
          <w:sz w:val="20"/>
          <w:szCs w:val="20"/>
          <w:u w:val="single"/>
        </w:rPr>
        <w:t>Proposal 1</w:t>
      </w:r>
      <w:r w:rsidRPr="003C3BD4">
        <w:rPr>
          <w:b/>
          <w:bCs/>
          <w:sz w:val="20"/>
          <w:szCs w:val="20"/>
        </w:rPr>
        <w:t xml:space="preserve">: RAN4 to </w:t>
      </w:r>
      <w:r w:rsidR="002662F1">
        <w:rPr>
          <w:b/>
          <w:bCs/>
          <w:sz w:val="20"/>
          <w:szCs w:val="20"/>
        </w:rPr>
        <w:t>continue</w:t>
      </w:r>
      <w:r w:rsidR="00C2715C" w:rsidRPr="003C3BD4">
        <w:rPr>
          <w:b/>
          <w:bCs/>
          <w:sz w:val="20"/>
          <w:szCs w:val="20"/>
        </w:rPr>
        <w:t xml:space="preserve"> </w:t>
      </w:r>
      <w:r w:rsidRPr="003C3BD4">
        <w:rPr>
          <w:b/>
          <w:bCs/>
          <w:sz w:val="20"/>
          <w:szCs w:val="20"/>
        </w:rPr>
        <w:t xml:space="preserve">simulation results </w:t>
      </w:r>
      <w:r w:rsidR="00C2715C" w:rsidRPr="003C3BD4">
        <w:rPr>
          <w:b/>
          <w:bCs/>
          <w:sz w:val="20"/>
          <w:szCs w:val="20"/>
        </w:rPr>
        <w:t xml:space="preserve">campaign </w:t>
      </w:r>
      <w:r w:rsidR="002662F1">
        <w:rPr>
          <w:b/>
          <w:bCs/>
          <w:sz w:val="20"/>
          <w:szCs w:val="20"/>
        </w:rPr>
        <w:t xml:space="preserve">and alignment until </w:t>
      </w:r>
      <w:r w:rsidR="0055398B">
        <w:rPr>
          <w:b/>
          <w:bCs/>
          <w:sz w:val="20"/>
          <w:szCs w:val="20"/>
        </w:rPr>
        <w:t xml:space="preserve">at least </w:t>
      </w:r>
      <w:r w:rsidR="002662F1">
        <w:rPr>
          <w:b/>
          <w:bCs/>
          <w:sz w:val="20"/>
          <w:szCs w:val="20"/>
        </w:rPr>
        <w:t xml:space="preserve">RAN4#116. Consider email offline discussions </w:t>
      </w:r>
      <w:r w:rsidR="0055398B">
        <w:rPr>
          <w:b/>
          <w:bCs/>
          <w:sz w:val="20"/>
          <w:szCs w:val="20"/>
        </w:rPr>
        <w:t xml:space="preserve">in between meetings </w:t>
      </w:r>
      <w:r w:rsidR="002662F1">
        <w:rPr>
          <w:b/>
          <w:bCs/>
          <w:sz w:val="20"/>
          <w:szCs w:val="20"/>
        </w:rPr>
        <w:t xml:space="preserve">in addition to online </w:t>
      </w:r>
      <w:r w:rsidR="0055398B">
        <w:rPr>
          <w:b/>
          <w:bCs/>
          <w:sz w:val="20"/>
          <w:szCs w:val="20"/>
        </w:rPr>
        <w:t xml:space="preserve">meetings </w:t>
      </w:r>
      <w:r w:rsidR="002662F1">
        <w:rPr>
          <w:b/>
          <w:bCs/>
          <w:sz w:val="20"/>
          <w:szCs w:val="20"/>
        </w:rPr>
        <w:t>to secure good progress.</w:t>
      </w:r>
    </w:p>
    <w:p w14:paraId="6DD9AC67" w14:textId="066E18E9" w:rsidR="002C15D9" w:rsidRPr="0055398B" w:rsidRDefault="00C2715C" w:rsidP="0055398B">
      <w:pPr>
        <w:spacing w:after="120"/>
        <w:jc w:val="both"/>
        <w:rPr>
          <w:b/>
          <w:bCs/>
          <w:sz w:val="20"/>
          <w:szCs w:val="20"/>
        </w:rPr>
      </w:pPr>
      <w:r w:rsidRPr="003C3BD4">
        <w:rPr>
          <w:b/>
          <w:bCs/>
          <w:sz w:val="20"/>
          <w:szCs w:val="20"/>
          <w:u w:val="single"/>
        </w:rPr>
        <w:t>Proposal 2</w:t>
      </w:r>
      <w:r w:rsidRPr="003C3BD4">
        <w:rPr>
          <w:b/>
          <w:bCs/>
          <w:sz w:val="20"/>
          <w:szCs w:val="20"/>
        </w:rPr>
        <w:t xml:space="preserve">: </w:t>
      </w:r>
      <w:r w:rsidR="0055398B">
        <w:rPr>
          <w:b/>
          <w:bCs/>
          <w:sz w:val="20"/>
          <w:szCs w:val="20"/>
        </w:rPr>
        <w:t>Determine accuracy and delay requirements no earlier than RAN4#116 to allow simulation results to converge and being fully understood</w:t>
      </w:r>
      <w:r w:rsidRPr="003C3BD4">
        <w:rPr>
          <w:b/>
          <w:bCs/>
          <w:sz w:val="20"/>
          <w:szCs w:val="20"/>
        </w:rPr>
        <w:t>.</w:t>
      </w:r>
    </w:p>
    <w:p w14:paraId="52B7DBE2" w14:textId="77777777" w:rsidR="002C15D9" w:rsidRDefault="002C15D9" w:rsidP="002C15D9">
      <w:pPr>
        <w:pStyle w:val="Heading1"/>
        <w:numPr>
          <w:ilvl w:val="0"/>
          <w:numId w:val="10"/>
        </w:numPr>
        <w:pBdr>
          <w:top w:val="single" w:sz="12" w:space="2" w:color="auto"/>
        </w:pBdr>
        <w:jc w:val="both"/>
        <w:rPr>
          <w:sz w:val="32"/>
        </w:rPr>
      </w:pPr>
      <w:r>
        <w:rPr>
          <w:sz w:val="32"/>
        </w:rPr>
        <w:t>Simulation Assumptions</w:t>
      </w:r>
    </w:p>
    <w:p w14:paraId="727B5FAA" w14:textId="64D4E393" w:rsidR="002C15D9" w:rsidRDefault="00051211" w:rsidP="00051211">
      <w:pPr>
        <w:jc w:val="both"/>
        <w:rPr>
          <w:sz w:val="20"/>
          <w:szCs w:val="20"/>
          <w:lang w:eastAsia="zh-CN"/>
        </w:rPr>
      </w:pPr>
      <w:r w:rsidRPr="00051211">
        <w:rPr>
          <w:sz w:val="20"/>
          <w:szCs w:val="20"/>
          <w:lang w:eastAsia="zh-CN"/>
        </w:rPr>
        <w:t xml:space="preserve">As previously discussed during RAN4#112bis, we believe that the simulations conducted by RAN4 should closely align with the simulation assumptions used in RAN1’s evaluation. In general, RAN4 may introduce modifications and improvements as needed, tailored to </w:t>
      </w:r>
      <w:r>
        <w:rPr>
          <w:sz w:val="20"/>
          <w:szCs w:val="20"/>
          <w:lang w:eastAsia="zh-CN"/>
        </w:rPr>
        <w:t>our</w:t>
      </w:r>
      <w:r w:rsidRPr="00051211">
        <w:rPr>
          <w:sz w:val="20"/>
          <w:szCs w:val="20"/>
          <w:lang w:eastAsia="zh-CN"/>
        </w:rPr>
        <w:t xml:space="preserve"> specific requirement design work. Our proposal is aimed at ensuring that RAN4’s assumptions for requirement design are closely aligned with the performance expectations of the RAN1 WG’s work, as well as with the ongoing RAN4 RF agenda, which continues to progress in parallel.</w:t>
      </w:r>
    </w:p>
    <w:p w14:paraId="214B4F70" w14:textId="77777777" w:rsidR="00051211" w:rsidRPr="003C3BD4" w:rsidRDefault="00051211" w:rsidP="002C15D9">
      <w:pPr>
        <w:jc w:val="both"/>
        <w:rPr>
          <w:sz w:val="20"/>
          <w:szCs w:val="20"/>
          <w:lang w:eastAsia="zh-CN"/>
        </w:rPr>
      </w:pPr>
    </w:p>
    <w:p w14:paraId="58131220" w14:textId="03EC9EE4" w:rsidR="00051211" w:rsidRPr="00051211" w:rsidRDefault="002C15D9" w:rsidP="00051211">
      <w:pPr>
        <w:jc w:val="both"/>
        <w:rPr>
          <w:b/>
          <w:bCs/>
          <w:sz w:val="20"/>
          <w:szCs w:val="20"/>
          <w:lang w:eastAsia="zh-CN"/>
        </w:rPr>
      </w:pPr>
      <w:r w:rsidRPr="003C3BD4">
        <w:rPr>
          <w:b/>
          <w:bCs/>
          <w:sz w:val="20"/>
          <w:szCs w:val="20"/>
          <w:u w:val="single"/>
          <w:lang w:eastAsia="zh-CN"/>
        </w:rPr>
        <w:t>Observation 4</w:t>
      </w:r>
      <w:r w:rsidRPr="003C3BD4">
        <w:rPr>
          <w:b/>
          <w:bCs/>
          <w:sz w:val="20"/>
          <w:szCs w:val="20"/>
          <w:lang w:eastAsia="zh-CN"/>
        </w:rPr>
        <w:t>: For LP-WUR based RRM requirements design, RAN1 link level simulation assumptions and RAN4 RF session’s simulation assumptions should be continuously monitored as the baseline for RAN4 RRM simulation work</w:t>
      </w:r>
      <w:r w:rsidR="0055398B">
        <w:rPr>
          <w:b/>
          <w:bCs/>
          <w:sz w:val="20"/>
          <w:szCs w:val="20"/>
          <w:lang w:eastAsia="zh-CN"/>
        </w:rPr>
        <w:t>, specially the discussion about noise figure (NF) and implementation margin.</w:t>
      </w:r>
      <w:r w:rsidR="00051211">
        <w:rPr>
          <w:b/>
          <w:bCs/>
          <w:sz w:val="20"/>
          <w:szCs w:val="20"/>
          <w:lang w:eastAsia="zh-CN"/>
        </w:rPr>
        <w:br/>
      </w:r>
    </w:p>
    <w:p w14:paraId="78853113" w14:textId="6C9DC24C" w:rsidR="00CD2E2E" w:rsidRPr="0055398B" w:rsidRDefault="00051211" w:rsidP="00E47557">
      <w:pPr>
        <w:pStyle w:val="ListParagraph"/>
        <w:spacing w:line="240" w:lineRule="auto"/>
        <w:ind w:firstLineChars="0" w:firstLine="0"/>
        <w:jc w:val="both"/>
        <w:rPr>
          <w:rFonts w:eastAsia="Microsoft YaHei" w:cs="Times"/>
          <w:bCs/>
          <w:iCs/>
          <w:color w:val="000000" w:themeColor="text1"/>
          <w:sz w:val="20"/>
          <w:szCs w:val="20"/>
          <w:lang w:eastAsia="zh-CN"/>
        </w:rPr>
      </w:pPr>
      <w:r w:rsidRPr="00051211">
        <w:rPr>
          <w:sz w:val="20"/>
          <w:szCs w:val="20"/>
          <w:lang w:val="en-DE" w:eastAsia="zh-CN"/>
        </w:rPr>
        <w:t>Furthermore, RAN1 has made progress in refining the set of M and L parameters for LP-SS</w:t>
      </w:r>
      <w:r w:rsidR="0055398B">
        <w:rPr>
          <w:sz w:val="20"/>
          <w:szCs w:val="20"/>
          <w:lang w:val="en-DE" w:eastAsia="zh-CN"/>
        </w:rPr>
        <w:t xml:space="preserve"> binary sequences design, including the specific sequences.</w:t>
      </w:r>
    </w:p>
    <w:p w14:paraId="28B8AAE7" w14:textId="77777777" w:rsidR="00CD2E2E" w:rsidRPr="00CD2E2E" w:rsidRDefault="00CD2E2E" w:rsidP="00CD2E2E">
      <w:pPr>
        <w:pStyle w:val="ListParagraph"/>
        <w:spacing w:line="240" w:lineRule="auto"/>
        <w:ind w:firstLineChars="0" w:firstLine="0"/>
        <w:rPr>
          <w:vanish/>
          <w:sz w:val="20"/>
          <w:szCs w:val="20"/>
          <w:lang w:val="en-DE"/>
        </w:rPr>
      </w:pPr>
      <w:r w:rsidRPr="00CD2E2E">
        <w:rPr>
          <w:vanish/>
          <w:sz w:val="20"/>
          <w:szCs w:val="20"/>
          <w:lang w:val="en-DE"/>
        </w:rPr>
        <w:t>Top of Form</w:t>
      </w:r>
    </w:p>
    <w:p w14:paraId="4F812347" w14:textId="77777777" w:rsidR="00CD2E2E" w:rsidRPr="00CD2E2E" w:rsidRDefault="00CD2E2E" w:rsidP="00CD2E2E">
      <w:pPr>
        <w:pStyle w:val="ListParagraph"/>
        <w:spacing w:line="240" w:lineRule="auto"/>
        <w:ind w:firstLineChars="0" w:firstLine="0"/>
        <w:rPr>
          <w:vanish/>
          <w:sz w:val="20"/>
          <w:szCs w:val="20"/>
          <w:lang w:val="en-DE"/>
        </w:rPr>
      </w:pPr>
      <w:r w:rsidRPr="00CD2E2E">
        <w:rPr>
          <w:vanish/>
          <w:sz w:val="20"/>
          <w:szCs w:val="20"/>
          <w:lang w:val="en-DE"/>
        </w:rPr>
        <w:t>Bottom of Form</w:t>
      </w:r>
    </w:p>
    <w:p w14:paraId="0FC5B3EF" w14:textId="0E6FF7E1" w:rsidR="00CD5629" w:rsidRPr="003C3BD4" w:rsidRDefault="00CD5629" w:rsidP="00CD2E2E">
      <w:pPr>
        <w:pStyle w:val="ListParagraph"/>
        <w:spacing w:line="240" w:lineRule="auto"/>
        <w:ind w:firstLineChars="0" w:firstLine="0"/>
        <w:rPr>
          <w:sz w:val="20"/>
          <w:szCs w:val="20"/>
        </w:rPr>
      </w:pPr>
      <w:r w:rsidRPr="003C3BD4">
        <w:rPr>
          <w:sz w:val="20"/>
          <w:szCs w:val="20"/>
        </w:rPr>
        <w:t xml:space="preserve"> </w:t>
      </w:r>
    </w:p>
    <w:p w14:paraId="3D35E51F" w14:textId="0E7575E3" w:rsidR="00CD5629" w:rsidRPr="0055398B" w:rsidRDefault="002C15D9" w:rsidP="0055398B">
      <w:pPr>
        <w:pStyle w:val="ListParagraph"/>
        <w:spacing w:after="180" w:line="240" w:lineRule="auto"/>
        <w:ind w:firstLineChars="0" w:firstLine="0"/>
        <w:rPr>
          <w:b/>
          <w:bCs/>
          <w:sz w:val="20"/>
          <w:szCs w:val="20"/>
        </w:rPr>
      </w:pPr>
      <w:r w:rsidRPr="003C3BD4">
        <w:rPr>
          <w:b/>
          <w:bCs/>
          <w:sz w:val="20"/>
          <w:szCs w:val="20"/>
          <w:u w:val="single"/>
        </w:rPr>
        <w:t>Observation 5</w:t>
      </w:r>
      <w:r w:rsidRPr="003C3BD4">
        <w:rPr>
          <w:b/>
          <w:bCs/>
          <w:sz w:val="20"/>
          <w:szCs w:val="20"/>
        </w:rPr>
        <w:t xml:space="preserve">: </w:t>
      </w:r>
      <w:r w:rsidR="0055398B">
        <w:rPr>
          <w:b/>
          <w:bCs/>
          <w:sz w:val="20"/>
          <w:szCs w:val="20"/>
        </w:rPr>
        <w:t xml:space="preserve">Candidate sequences are based on 1) </w:t>
      </w:r>
      <w:r w:rsidR="0055398B" w:rsidRPr="0055398B">
        <w:rPr>
          <w:b/>
          <w:bCs/>
          <w:iCs/>
          <w:sz w:val="20"/>
          <w:szCs w:val="20"/>
          <w:lang w:val="en-DE"/>
        </w:rPr>
        <w:t>M=1, L= {4, 6, 8}</w:t>
      </w:r>
      <w:r w:rsidR="0055398B">
        <w:rPr>
          <w:b/>
          <w:bCs/>
          <w:iCs/>
          <w:sz w:val="20"/>
          <w:szCs w:val="20"/>
          <w:lang w:val="en-DE"/>
        </w:rPr>
        <w:t xml:space="preserve">, 2) </w:t>
      </w:r>
      <w:r w:rsidR="0055398B" w:rsidRPr="0055398B">
        <w:rPr>
          <w:b/>
          <w:bCs/>
          <w:iCs/>
          <w:sz w:val="20"/>
          <w:szCs w:val="20"/>
          <w:lang w:val="en-DE"/>
        </w:rPr>
        <w:t>M=2, L= {8, 12, 16}</w:t>
      </w:r>
      <w:r w:rsidR="0055398B">
        <w:rPr>
          <w:b/>
          <w:bCs/>
          <w:iCs/>
          <w:sz w:val="20"/>
          <w:szCs w:val="20"/>
          <w:lang w:val="en-DE"/>
        </w:rPr>
        <w:t xml:space="preserve">, and 3) </w:t>
      </w:r>
      <w:r w:rsidR="0055398B" w:rsidRPr="0055398B">
        <w:rPr>
          <w:b/>
          <w:bCs/>
          <w:iCs/>
          <w:sz w:val="20"/>
          <w:szCs w:val="20"/>
          <w:lang w:val="en-DE"/>
        </w:rPr>
        <w:t>M=4, L= {16, 32}</w:t>
      </w:r>
      <w:r w:rsidR="0055398B">
        <w:rPr>
          <w:b/>
          <w:bCs/>
          <w:sz w:val="20"/>
          <w:szCs w:val="20"/>
        </w:rPr>
        <w:t xml:space="preserve">. </w:t>
      </w:r>
      <w:r w:rsidR="00C85866" w:rsidRPr="003C3BD4">
        <w:rPr>
          <w:b/>
          <w:bCs/>
          <w:sz w:val="20"/>
          <w:szCs w:val="20"/>
        </w:rPr>
        <w:t>The number of occupied</w:t>
      </w:r>
      <w:r w:rsidRPr="003C3BD4">
        <w:rPr>
          <w:b/>
          <w:bCs/>
          <w:sz w:val="20"/>
          <w:szCs w:val="20"/>
        </w:rPr>
        <w:t xml:space="preserve"> OFDM symbols </w:t>
      </w:r>
      <w:r w:rsidR="00C85866" w:rsidRPr="003C3BD4">
        <w:rPr>
          <w:b/>
          <w:bCs/>
          <w:sz w:val="20"/>
          <w:szCs w:val="20"/>
        </w:rPr>
        <w:t>by</w:t>
      </w:r>
      <w:r w:rsidRPr="003C3BD4">
        <w:rPr>
          <w:b/>
          <w:bCs/>
          <w:sz w:val="20"/>
          <w:szCs w:val="20"/>
        </w:rPr>
        <w:t xml:space="preserve"> LP-SS </w:t>
      </w:r>
      <w:r w:rsidR="00C85866" w:rsidRPr="003C3BD4">
        <w:rPr>
          <w:b/>
          <w:bCs/>
          <w:sz w:val="20"/>
          <w:szCs w:val="20"/>
        </w:rPr>
        <w:t>has been narrowed down to 4</w:t>
      </w:r>
      <w:r w:rsidR="008D7F8B" w:rsidRPr="003C3BD4">
        <w:rPr>
          <w:b/>
          <w:bCs/>
          <w:sz w:val="20"/>
          <w:szCs w:val="20"/>
        </w:rPr>
        <w:t>, 6 and 8 symbols.</w:t>
      </w:r>
    </w:p>
    <w:p w14:paraId="06D9F107" w14:textId="291D9281" w:rsidR="00CD5629" w:rsidRPr="00CD2E2E" w:rsidRDefault="0055398B" w:rsidP="002C15D9">
      <w:pPr>
        <w:pStyle w:val="ListParagraph"/>
        <w:spacing w:after="180" w:line="240" w:lineRule="auto"/>
        <w:ind w:firstLineChars="0" w:firstLine="0"/>
        <w:rPr>
          <w:b/>
          <w:bCs/>
          <w:sz w:val="20"/>
          <w:szCs w:val="20"/>
        </w:rPr>
      </w:pPr>
      <w:r>
        <w:rPr>
          <w:b/>
          <w:bCs/>
          <w:sz w:val="20"/>
          <w:szCs w:val="20"/>
          <w:u w:val="single"/>
        </w:rPr>
        <w:t>Observation 6</w:t>
      </w:r>
      <w:r w:rsidR="002C15D9" w:rsidRPr="003C3BD4">
        <w:rPr>
          <w:b/>
          <w:bCs/>
          <w:sz w:val="20"/>
          <w:szCs w:val="20"/>
        </w:rPr>
        <w:t xml:space="preserve">: </w:t>
      </w:r>
      <w:r>
        <w:rPr>
          <w:b/>
          <w:bCs/>
          <w:sz w:val="20"/>
          <w:szCs w:val="20"/>
        </w:rPr>
        <w:t>RAN4 has defined initial sets of sequences for simulation alignment purposes, waiting RAN1 final design.</w:t>
      </w:r>
    </w:p>
    <w:p w14:paraId="7FDE8F0F" w14:textId="3D79FAD3" w:rsidR="002C15D9" w:rsidRPr="003C3BD4" w:rsidRDefault="00CD2E2E" w:rsidP="00E47557">
      <w:pPr>
        <w:pStyle w:val="ListParagraph"/>
        <w:spacing w:after="180" w:line="240" w:lineRule="auto"/>
        <w:ind w:firstLineChars="0" w:firstLine="0"/>
        <w:jc w:val="both"/>
        <w:rPr>
          <w:rFonts w:eastAsia="MS Mincho"/>
          <w:snapToGrid/>
          <w:sz w:val="20"/>
          <w:szCs w:val="20"/>
          <w:lang w:val="en-US" w:eastAsia="zh-CN"/>
        </w:rPr>
      </w:pPr>
      <w:r w:rsidRPr="00CD2E2E">
        <w:rPr>
          <w:rFonts w:eastAsia="MS Mincho"/>
          <w:snapToGrid/>
          <w:sz w:val="20"/>
          <w:szCs w:val="20"/>
          <w:lang w:val="en-DE" w:eastAsia="zh-CN"/>
        </w:rPr>
        <w:t xml:space="preserve">Moving forward, another aspect that needs to be clarified is the source of interference in the current requirements scenario. In one case, we are defining an OOK interferer that collides with the LP-SS of the serving cells. In another scenario, we define an OFDM interferer. </w:t>
      </w:r>
      <w:r>
        <w:rPr>
          <w:rFonts w:eastAsia="MS Mincho"/>
          <w:snapToGrid/>
          <w:sz w:val="20"/>
          <w:szCs w:val="20"/>
          <w:lang w:val="en-DE" w:eastAsia="zh-CN"/>
        </w:rPr>
        <w:t>At least in concept, i</w:t>
      </w:r>
      <w:r w:rsidRPr="00CD2E2E">
        <w:rPr>
          <w:rFonts w:eastAsia="MS Mincho"/>
          <w:snapToGrid/>
          <w:sz w:val="20"/>
          <w:szCs w:val="20"/>
          <w:lang w:val="en-DE" w:eastAsia="zh-CN"/>
        </w:rPr>
        <w:t>t is evident that each interference source has a distinct impact. Refer to the figure below.</w:t>
      </w:r>
    </w:p>
    <w:p w14:paraId="182331C1" w14:textId="77777777" w:rsidR="002C15D9" w:rsidRDefault="002C15D9" w:rsidP="002C15D9">
      <w:pPr>
        <w:pStyle w:val="ListParagraph"/>
        <w:spacing w:after="180" w:line="240" w:lineRule="auto"/>
        <w:ind w:left="568" w:firstLineChars="0" w:firstLine="0"/>
        <w:rPr>
          <w:rFonts w:eastAsia="MS Mincho"/>
          <w:snapToGrid/>
          <w:sz w:val="20"/>
          <w:szCs w:val="20"/>
          <w:lang w:val="en-US" w:eastAsia="zh-CN"/>
        </w:rPr>
      </w:pPr>
      <w:r w:rsidRPr="008235C2">
        <w:rPr>
          <w:rFonts w:eastAsia="MS Mincho"/>
          <w:noProof/>
          <w:snapToGrid/>
          <w:sz w:val="20"/>
          <w:szCs w:val="20"/>
          <w:lang w:val="en-US" w:eastAsia="zh-CN"/>
        </w:rPr>
        <w:drawing>
          <wp:inline distT="0" distB="0" distL="0" distR="0" wp14:anchorId="4FF18D99" wp14:editId="00D203CC">
            <wp:extent cx="4874781" cy="1688144"/>
            <wp:effectExtent l="0" t="0" r="2540" b="1270"/>
            <wp:docPr id="1297654484"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654484" name="Picture 1" descr="A screenshot of a cell phone&#10;&#10;Description automatically generated"/>
                    <pic:cNvPicPr/>
                  </pic:nvPicPr>
                  <pic:blipFill>
                    <a:blip r:embed="rId8"/>
                    <a:stretch>
                      <a:fillRect/>
                    </a:stretch>
                  </pic:blipFill>
                  <pic:spPr>
                    <a:xfrm>
                      <a:off x="0" y="0"/>
                      <a:ext cx="4914736" cy="1701981"/>
                    </a:xfrm>
                    <a:prstGeom prst="rect">
                      <a:avLst/>
                    </a:prstGeom>
                  </pic:spPr>
                </pic:pic>
              </a:graphicData>
            </a:graphic>
          </wp:inline>
        </w:drawing>
      </w:r>
    </w:p>
    <w:p w14:paraId="20E709E0" w14:textId="508CAA95" w:rsidR="00E47557" w:rsidRPr="008857EE" w:rsidRDefault="0055398B" w:rsidP="008857EE">
      <w:pPr>
        <w:pStyle w:val="ListParagraph"/>
        <w:spacing w:after="180" w:line="240" w:lineRule="auto"/>
        <w:ind w:firstLineChars="0" w:firstLine="0"/>
        <w:jc w:val="both"/>
        <w:rPr>
          <w:rFonts w:eastAsia="MS Mincho"/>
          <w:snapToGrid/>
          <w:sz w:val="20"/>
          <w:szCs w:val="20"/>
          <w:lang w:val="en-US" w:eastAsia="zh-CN"/>
        </w:rPr>
      </w:pPr>
      <w:r>
        <w:rPr>
          <w:sz w:val="20"/>
          <w:szCs w:val="20"/>
        </w:rPr>
        <w:lastRenderedPageBreak/>
        <w:t>Moving forward</w:t>
      </w:r>
      <w:r w:rsidR="00CD2E2E">
        <w:rPr>
          <w:sz w:val="20"/>
          <w:szCs w:val="20"/>
        </w:rPr>
        <w:t>,</w:t>
      </w:r>
      <w:r w:rsidR="002C15D9" w:rsidRPr="00EF070B">
        <w:rPr>
          <w:sz w:val="20"/>
          <w:szCs w:val="20"/>
        </w:rPr>
        <w:t xml:space="preserve"> we </w:t>
      </w:r>
      <w:r w:rsidR="008857EE">
        <w:rPr>
          <w:sz w:val="20"/>
          <w:szCs w:val="20"/>
        </w:rPr>
        <w:t>aim</w:t>
      </w:r>
      <w:r>
        <w:rPr>
          <w:sz w:val="20"/>
          <w:szCs w:val="20"/>
        </w:rPr>
        <w:t xml:space="preserve"> to fully understand the effect </w:t>
      </w:r>
      <w:r w:rsidR="008857EE">
        <w:rPr>
          <w:sz w:val="20"/>
          <w:szCs w:val="20"/>
        </w:rPr>
        <w:t xml:space="preserve">on delay and accuracy of the different sources of interference being considered. </w:t>
      </w:r>
      <w:r w:rsidR="008857EE">
        <w:rPr>
          <w:rFonts w:eastAsia="MS Mincho"/>
          <w:sz w:val="20"/>
          <w:szCs w:val="20"/>
          <w:lang w:val="en-DE" w:eastAsia="zh-CN"/>
        </w:rPr>
        <w:t xml:space="preserve">As discussed before, </w:t>
      </w:r>
      <w:r w:rsidR="00E47557" w:rsidRPr="00E47557">
        <w:rPr>
          <w:rFonts w:eastAsia="MS Mincho"/>
          <w:sz w:val="20"/>
          <w:szCs w:val="20"/>
          <w:lang w:val="en-DE" w:eastAsia="zh-CN"/>
        </w:rPr>
        <w:t>when estimating RSRP as the difference between ON-duration energy and OFF-duration energy, no significant issues are observed, since OFDM interference does not follow a specific time-domain pattern and can be modeled as random QPSK noise. However, in the case of a colliding OOK interferer, the interference during the ON duration may differ from that during the OFF duration.</w:t>
      </w:r>
    </w:p>
    <w:p w14:paraId="007644AB" w14:textId="77777777" w:rsidR="00E47557" w:rsidRDefault="00E47557" w:rsidP="00E47557">
      <w:pPr>
        <w:pStyle w:val="ListParagraph"/>
        <w:spacing w:line="240" w:lineRule="auto"/>
        <w:ind w:firstLineChars="0" w:firstLine="0"/>
        <w:jc w:val="both"/>
        <w:rPr>
          <w:rFonts w:eastAsia="MS Mincho"/>
          <w:sz w:val="20"/>
          <w:szCs w:val="20"/>
          <w:lang w:val="en-DE" w:eastAsia="zh-CN"/>
        </w:rPr>
      </w:pPr>
    </w:p>
    <w:p w14:paraId="126B5BCB" w14:textId="3BAD3125" w:rsidR="00025414" w:rsidRDefault="00025414" w:rsidP="00025414">
      <w:pPr>
        <w:spacing w:after="120"/>
        <w:jc w:val="both"/>
        <w:rPr>
          <w:b/>
          <w:bCs/>
          <w:sz w:val="20"/>
          <w:szCs w:val="20"/>
        </w:rPr>
      </w:pPr>
      <w:r w:rsidRPr="003C3BD4">
        <w:rPr>
          <w:b/>
          <w:bCs/>
          <w:sz w:val="20"/>
          <w:szCs w:val="20"/>
          <w:u w:val="single"/>
        </w:rPr>
        <w:t xml:space="preserve">Proposal </w:t>
      </w:r>
      <w:r>
        <w:rPr>
          <w:b/>
          <w:bCs/>
          <w:sz w:val="20"/>
          <w:szCs w:val="20"/>
          <w:u w:val="single"/>
        </w:rPr>
        <w:t>3</w:t>
      </w:r>
      <w:r w:rsidRPr="003C3BD4">
        <w:rPr>
          <w:b/>
          <w:bCs/>
          <w:sz w:val="20"/>
          <w:szCs w:val="20"/>
        </w:rPr>
        <w:t xml:space="preserve">: </w:t>
      </w:r>
      <w:r>
        <w:rPr>
          <w:b/>
          <w:bCs/>
          <w:sz w:val="20"/>
          <w:szCs w:val="20"/>
        </w:rPr>
        <w:t>RAN4 RRM to analyze the impact of the interference source on delay, accuracy and bias.</w:t>
      </w:r>
    </w:p>
    <w:p w14:paraId="262BDAC2" w14:textId="6B961B3A" w:rsidR="00025414" w:rsidRPr="00025414" w:rsidRDefault="00025414" w:rsidP="00025414">
      <w:pPr>
        <w:spacing w:after="120"/>
        <w:jc w:val="both"/>
        <w:rPr>
          <w:b/>
          <w:bCs/>
          <w:sz w:val="20"/>
          <w:szCs w:val="20"/>
        </w:rPr>
      </w:pPr>
      <w:r w:rsidRPr="00025414">
        <w:rPr>
          <w:b/>
          <w:bCs/>
          <w:sz w:val="20"/>
          <w:szCs w:val="20"/>
          <w:u w:val="single"/>
        </w:rPr>
        <w:t>Proposal 4</w:t>
      </w:r>
      <w:r w:rsidRPr="00025414">
        <w:rPr>
          <w:b/>
          <w:bCs/>
          <w:sz w:val="20"/>
          <w:szCs w:val="20"/>
        </w:rPr>
        <w:t xml:space="preserve">: RAN4 to </w:t>
      </w:r>
      <w:r>
        <w:rPr>
          <w:b/>
          <w:bCs/>
          <w:sz w:val="20"/>
          <w:szCs w:val="20"/>
        </w:rPr>
        <w:t xml:space="preserve">eventually define </w:t>
      </w:r>
      <w:r w:rsidRPr="00025414">
        <w:rPr>
          <w:b/>
          <w:bCs/>
          <w:sz w:val="20"/>
          <w:szCs w:val="20"/>
        </w:rPr>
        <w:t xml:space="preserve">whether to consider 1) OFDM interference scenario vs 2) colliding OOK interference scenario, or 3) consider both scenarios for delay/accuracy requirements. </w:t>
      </w:r>
      <w:r>
        <w:rPr>
          <w:b/>
          <w:bCs/>
          <w:sz w:val="20"/>
          <w:szCs w:val="20"/>
        </w:rPr>
        <w:t xml:space="preserve">Decision should be strictly based </w:t>
      </w:r>
      <w:r w:rsidRPr="00025414">
        <w:rPr>
          <w:b/>
          <w:bCs/>
          <w:sz w:val="20"/>
          <w:szCs w:val="20"/>
        </w:rPr>
        <w:t>on submitted simulation results</w:t>
      </w:r>
      <w:r>
        <w:rPr>
          <w:b/>
          <w:bCs/>
          <w:sz w:val="20"/>
          <w:szCs w:val="20"/>
        </w:rPr>
        <w:t xml:space="preserve"> by interested companies</w:t>
      </w:r>
      <w:r w:rsidRPr="00025414">
        <w:rPr>
          <w:b/>
          <w:bCs/>
          <w:sz w:val="20"/>
          <w:szCs w:val="20"/>
        </w:rPr>
        <w:t>.</w:t>
      </w:r>
    </w:p>
    <w:p w14:paraId="1D5B919D" w14:textId="77777777" w:rsidR="008857EE" w:rsidRPr="00E47557" w:rsidRDefault="008857EE" w:rsidP="00E47557">
      <w:pPr>
        <w:pStyle w:val="ListParagraph"/>
        <w:spacing w:line="240" w:lineRule="auto"/>
        <w:ind w:firstLineChars="0" w:firstLine="0"/>
        <w:jc w:val="both"/>
        <w:rPr>
          <w:rFonts w:eastAsia="MS Mincho"/>
          <w:sz w:val="20"/>
          <w:szCs w:val="20"/>
          <w:lang w:val="en-DE" w:eastAsia="zh-CN"/>
        </w:rPr>
      </w:pPr>
    </w:p>
    <w:p w14:paraId="5A72A20D" w14:textId="77777777" w:rsidR="00E47557" w:rsidRPr="00E47557" w:rsidRDefault="00E47557" w:rsidP="00E47557">
      <w:pPr>
        <w:pStyle w:val="ListParagraph"/>
        <w:spacing w:after="180"/>
        <w:ind w:firstLine="400"/>
        <w:jc w:val="both"/>
        <w:rPr>
          <w:rFonts w:eastAsia="MS Mincho"/>
          <w:vanish/>
          <w:sz w:val="20"/>
          <w:szCs w:val="20"/>
          <w:lang w:val="en-DE" w:eastAsia="zh-CN"/>
        </w:rPr>
      </w:pPr>
      <w:r w:rsidRPr="00E47557">
        <w:rPr>
          <w:rFonts w:eastAsia="MS Mincho"/>
          <w:vanish/>
          <w:sz w:val="20"/>
          <w:szCs w:val="20"/>
          <w:lang w:val="en-DE" w:eastAsia="zh-CN"/>
        </w:rPr>
        <w:t>Top of Form</w:t>
      </w:r>
    </w:p>
    <w:p w14:paraId="7ABFB817" w14:textId="77777777" w:rsidR="00E47557" w:rsidRPr="00E47557" w:rsidRDefault="00E47557" w:rsidP="00E47557">
      <w:pPr>
        <w:pStyle w:val="ListParagraph"/>
        <w:spacing w:after="180"/>
        <w:ind w:firstLine="400"/>
        <w:jc w:val="both"/>
        <w:rPr>
          <w:rFonts w:eastAsia="MS Mincho"/>
          <w:vanish/>
          <w:sz w:val="20"/>
          <w:szCs w:val="20"/>
          <w:lang w:val="en-DE" w:eastAsia="zh-CN"/>
        </w:rPr>
      </w:pPr>
      <w:r w:rsidRPr="00E47557">
        <w:rPr>
          <w:rFonts w:eastAsia="MS Mincho"/>
          <w:vanish/>
          <w:sz w:val="20"/>
          <w:szCs w:val="20"/>
          <w:lang w:val="en-DE" w:eastAsia="zh-CN"/>
        </w:rPr>
        <w:t>Bottom of Form</w:t>
      </w:r>
    </w:p>
    <w:p w14:paraId="1AAD19F1" w14:textId="77777777" w:rsidR="008B5E7E" w:rsidRPr="00EF070B" w:rsidRDefault="008B5E7E" w:rsidP="00E47557">
      <w:pPr>
        <w:pStyle w:val="ListParagraph"/>
        <w:spacing w:after="180" w:line="240" w:lineRule="auto"/>
        <w:ind w:firstLineChars="0" w:firstLine="0"/>
        <w:jc w:val="both"/>
        <w:rPr>
          <w:rFonts w:eastAsia="MS Mincho"/>
          <w:snapToGrid/>
          <w:sz w:val="20"/>
          <w:szCs w:val="20"/>
          <w:lang w:val="en-US" w:eastAsia="zh-CN"/>
        </w:rPr>
      </w:pPr>
      <w:r>
        <w:rPr>
          <w:rFonts w:eastAsia="MS Mincho"/>
          <w:snapToGrid/>
          <w:sz w:val="20"/>
          <w:szCs w:val="20"/>
          <w:lang w:val="en-US" w:eastAsia="zh-CN"/>
        </w:rPr>
        <w:t>Finally, another aspect that needs to be discussed is the use of OFDM overlaid sequences. From past RAN1 agreements, it has been decided that overlaid sequences will be transmitted.</w:t>
      </w:r>
    </w:p>
    <w:p w14:paraId="7DC8E9D8"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RAN1 Agreement</w:t>
      </w:r>
    </w:p>
    <w:p w14:paraId="1FC0059F" w14:textId="77777777" w:rsidR="008B5E7E" w:rsidRPr="006D2B09" w:rsidRDefault="008B5E7E" w:rsidP="008B5E7E">
      <w:pPr>
        <w:ind w:left="568"/>
        <w:contextualSpacing/>
        <w:jc w:val="both"/>
        <w:rPr>
          <w:rFonts w:eastAsia="Microsoft YaHei"/>
          <w:sz w:val="18"/>
          <w:szCs w:val="18"/>
          <w:lang w:eastAsia="zh-CN"/>
        </w:rPr>
      </w:pPr>
      <w:r w:rsidRPr="006D2B09">
        <w:rPr>
          <w:rFonts w:eastAsia="Microsoft YaHei" w:hint="eastAsia"/>
          <w:sz w:val="18"/>
          <w:szCs w:val="18"/>
          <w:lang w:eastAsia="zh-CN"/>
        </w:rPr>
        <w:t>Support overlaid OFDM sequence(s) for LP-SS:</w:t>
      </w:r>
    </w:p>
    <w:p w14:paraId="24A46BDF" w14:textId="77777777" w:rsidR="008B5E7E" w:rsidRPr="006D2B09" w:rsidRDefault="008B5E7E" w:rsidP="008B5E7E">
      <w:pPr>
        <w:numPr>
          <w:ilvl w:val="0"/>
          <w:numId w:val="74"/>
        </w:numPr>
        <w:ind w:left="1282" w:hanging="357"/>
        <w:contextualSpacing/>
        <w:jc w:val="both"/>
        <w:rPr>
          <w:rFonts w:eastAsia="Microsoft YaHei"/>
          <w:color w:val="000000" w:themeColor="text1"/>
          <w:sz w:val="18"/>
          <w:szCs w:val="18"/>
          <w:lang w:eastAsia="zh-CN"/>
        </w:rPr>
      </w:pPr>
      <w:r w:rsidRPr="006D2B09">
        <w:rPr>
          <w:rFonts w:eastAsia="Microsoft YaHei"/>
          <w:color w:val="000000" w:themeColor="text1"/>
          <w:sz w:val="18"/>
          <w:szCs w:val="18"/>
          <w:lang w:eastAsia="zh-CN"/>
        </w:rPr>
        <w:t>LP-SS reuse</w:t>
      </w:r>
      <w:r w:rsidRPr="006D2B09">
        <w:rPr>
          <w:rFonts w:eastAsia="Microsoft YaHei" w:hint="eastAsia"/>
          <w:color w:val="000000" w:themeColor="text1"/>
          <w:sz w:val="18"/>
          <w:szCs w:val="18"/>
          <w:lang w:eastAsia="zh-CN"/>
        </w:rPr>
        <w:t>s</w:t>
      </w:r>
      <w:r w:rsidRPr="006D2B09">
        <w:rPr>
          <w:rFonts w:eastAsia="Microsoft YaHei"/>
          <w:color w:val="000000" w:themeColor="text1"/>
          <w:sz w:val="18"/>
          <w:szCs w:val="18"/>
          <w:lang w:eastAsia="zh-CN"/>
        </w:rPr>
        <w:t xml:space="preserve"> the overlaid OFDM sequence</w:t>
      </w:r>
      <w:r w:rsidRPr="006D2B09">
        <w:rPr>
          <w:rFonts w:eastAsia="Microsoft YaHei" w:hint="eastAsia"/>
          <w:color w:val="000000" w:themeColor="text1"/>
          <w:sz w:val="18"/>
          <w:szCs w:val="18"/>
          <w:lang w:eastAsia="zh-CN"/>
        </w:rPr>
        <w:t>(s) specified</w:t>
      </w:r>
      <w:r w:rsidRPr="006D2B09">
        <w:rPr>
          <w:rFonts w:eastAsia="Microsoft YaHei"/>
          <w:color w:val="000000" w:themeColor="text1"/>
          <w:sz w:val="18"/>
          <w:szCs w:val="18"/>
          <w:lang w:eastAsia="zh-CN"/>
        </w:rPr>
        <w:t xml:space="preserve"> for LP-WUS</w:t>
      </w:r>
      <w:r w:rsidRPr="006D2B09">
        <w:rPr>
          <w:rFonts w:eastAsia="Microsoft YaHei" w:hint="eastAsia"/>
          <w:color w:val="000000" w:themeColor="text1"/>
          <w:sz w:val="18"/>
          <w:szCs w:val="18"/>
          <w:lang w:eastAsia="zh-CN"/>
        </w:rPr>
        <w:t>.</w:t>
      </w:r>
      <w:r w:rsidRPr="006D2B09">
        <w:rPr>
          <w:rFonts w:eastAsia="Microsoft YaHei"/>
          <w:color w:val="000000" w:themeColor="text1"/>
          <w:sz w:val="18"/>
          <w:szCs w:val="18"/>
          <w:lang w:eastAsia="zh-CN"/>
        </w:rPr>
        <w:t xml:space="preserve"> The design on overlaid OFDM sequence(s) specified for LP-WUS </w:t>
      </w:r>
      <w:r w:rsidRPr="006D2B09">
        <w:rPr>
          <w:rFonts w:eastAsia="Microsoft YaHei" w:hint="eastAsia"/>
          <w:color w:val="000000" w:themeColor="text1"/>
          <w:sz w:val="18"/>
          <w:szCs w:val="18"/>
          <w:lang w:eastAsia="zh-CN"/>
        </w:rPr>
        <w:t>doesn</w:t>
      </w:r>
      <w:r w:rsidRPr="006D2B09">
        <w:rPr>
          <w:rFonts w:eastAsia="Microsoft YaHei"/>
          <w:color w:val="000000" w:themeColor="text1"/>
          <w:sz w:val="18"/>
          <w:szCs w:val="18"/>
          <w:lang w:eastAsia="zh-CN"/>
        </w:rPr>
        <w:t>’</w:t>
      </w:r>
      <w:r w:rsidRPr="006D2B09">
        <w:rPr>
          <w:rFonts w:eastAsia="Microsoft YaHei" w:hint="eastAsia"/>
          <w:color w:val="000000" w:themeColor="text1"/>
          <w:sz w:val="18"/>
          <w:szCs w:val="18"/>
          <w:lang w:eastAsia="zh-CN"/>
        </w:rPr>
        <w:t>t</w:t>
      </w:r>
      <w:r w:rsidRPr="006D2B09">
        <w:rPr>
          <w:rFonts w:eastAsia="Microsoft YaHei"/>
          <w:color w:val="000000" w:themeColor="text1"/>
          <w:sz w:val="18"/>
          <w:szCs w:val="18"/>
          <w:lang w:eastAsia="zh-CN"/>
        </w:rPr>
        <w:t xml:space="preserve"> target for sync and RRM measurement performance based on overlaid OFDM sequence for LP-SS.</w:t>
      </w:r>
    </w:p>
    <w:p w14:paraId="52CB0BF3" w14:textId="77777777" w:rsidR="008B5E7E" w:rsidRPr="006D2B09" w:rsidRDefault="008B5E7E" w:rsidP="008B5E7E">
      <w:pPr>
        <w:numPr>
          <w:ilvl w:val="0"/>
          <w:numId w:val="74"/>
        </w:numPr>
        <w:ind w:left="1282" w:hanging="357"/>
        <w:contextualSpacing/>
        <w:jc w:val="both"/>
        <w:rPr>
          <w:rFonts w:eastAsia="Microsoft YaHei"/>
          <w:sz w:val="18"/>
          <w:szCs w:val="18"/>
          <w:highlight w:val="yellow"/>
          <w:lang w:eastAsia="zh-CN"/>
        </w:rPr>
      </w:pPr>
      <w:r w:rsidRPr="006D2B09">
        <w:rPr>
          <w:rFonts w:eastAsia="Microsoft YaHei"/>
          <w:sz w:val="18"/>
          <w:szCs w:val="18"/>
          <w:highlight w:val="yellow"/>
          <w:lang w:eastAsia="zh-CN"/>
        </w:rPr>
        <w:t>W</w:t>
      </w:r>
      <w:r w:rsidRPr="006D2B09">
        <w:rPr>
          <w:rFonts w:eastAsia="Microsoft YaHei" w:hint="eastAsia"/>
          <w:sz w:val="18"/>
          <w:szCs w:val="18"/>
          <w:highlight w:val="yellow"/>
          <w:lang w:eastAsia="zh-CN"/>
        </w:rPr>
        <w:t xml:space="preserve">hether to </w:t>
      </w:r>
      <w:r w:rsidRPr="006D2B09">
        <w:rPr>
          <w:rFonts w:eastAsia="Microsoft YaHei"/>
          <w:sz w:val="18"/>
          <w:szCs w:val="18"/>
          <w:highlight w:val="yellow"/>
          <w:lang w:eastAsia="zh-CN"/>
        </w:rPr>
        <w:t xml:space="preserve">transmit LP-SS </w:t>
      </w:r>
      <w:r w:rsidRPr="006D2B09">
        <w:rPr>
          <w:rFonts w:eastAsia="Microsoft YaHei" w:hint="eastAsia"/>
          <w:sz w:val="18"/>
          <w:szCs w:val="18"/>
          <w:highlight w:val="yellow"/>
          <w:lang w:eastAsia="zh-CN"/>
        </w:rPr>
        <w:t xml:space="preserve">by </w:t>
      </w:r>
      <w:r w:rsidRPr="006D2B09">
        <w:rPr>
          <w:rFonts w:eastAsia="Microsoft YaHei"/>
          <w:sz w:val="18"/>
          <w:szCs w:val="18"/>
          <w:highlight w:val="yellow"/>
          <w:lang w:eastAsia="zh-CN"/>
        </w:rPr>
        <w:t xml:space="preserve">using a </w:t>
      </w:r>
      <w:r w:rsidRPr="006D2B09">
        <w:rPr>
          <w:rFonts w:eastAsia="Microsoft YaHei" w:hint="eastAsia"/>
          <w:sz w:val="18"/>
          <w:szCs w:val="18"/>
          <w:highlight w:val="yellow"/>
          <w:lang w:eastAsia="zh-CN"/>
        </w:rPr>
        <w:t>specified</w:t>
      </w:r>
      <w:r w:rsidRPr="006D2B09">
        <w:rPr>
          <w:rFonts w:eastAsia="Microsoft YaHei"/>
          <w:sz w:val="18"/>
          <w:szCs w:val="18"/>
          <w:highlight w:val="yellow"/>
          <w:lang w:eastAsia="zh-CN"/>
        </w:rPr>
        <w:t xml:space="preserve"> overlaid OFDM sequence</w:t>
      </w:r>
      <w:r w:rsidRPr="006D2B09">
        <w:rPr>
          <w:rFonts w:eastAsia="Microsoft YaHei" w:hint="eastAsia"/>
          <w:sz w:val="18"/>
          <w:szCs w:val="18"/>
          <w:highlight w:val="yellow"/>
          <w:lang w:eastAsia="zh-CN"/>
        </w:rPr>
        <w:t xml:space="preserve"> is configurable.</w:t>
      </w:r>
    </w:p>
    <w:p w14:paraId="52963D1F" w14:textId="77777777" w:rsidR="008B5E7E" w:rsidRPr="006D2B09" w:rsidRDefault="008B5E7E" w:rsidP="008B5E7E">
      <w:pPr>
        <w:numPr>
          <w:ilvl w:val="1"/>
          <w:numId w:val="74"/>
        </w:numPr>
        <w:ind w:left="2008"/>
        <w:contextualSpacing/>
        <w:jc w:val="both"/>
        <w:rPr>
          <w:rFonts w:eastAsia="Microsoft YaHei"/>
          <w:sz w:val="18"/>
          <w:szCs w:val="18"/>
          <w:lang w:eastAsia="zh-CN"/>
        </w:rPr>
      </w:pPr>
      <w:r w:rsidRPr="006D2B09">
        <w:rPr>
          <w:rFonts w:eastAsia="Microsoft YaHei"/>
          <w:sz w:val="18"/>
          <w:szCs w:val="18"/>
          <w:highlight w:val="yellow"/>
          <w:lang w:eastAsia="zh-CN"/>
        </w:rPr>
        <w:t>Applicable at least for OOK-1 and FFS for OOK-4</w:t>
      </w:r>
    </w:p>
    <w:p w14:paraId="68B3B1EA" w14:textId="77777777" w:rsidR="008B5E7E" w:rsidRDefault="008B5E7E" w:rsidP="008B5E7E">
      <w:pPr>
        <w:numPr>
          <w:ilvl w:val="0"/>
          <w:numId w:val="74"/>
        </w:numPr>
        <w:ind w:left="1288"/>
        <w:contextualSpacing/>
        <w:jc w:val="both"/>
        <w:rPr>
          <w:rFonts w:eastAsia="Microsoft YaHei"/>
          <w:sz w:val="18"/>
          <w:szCs w:val="18"/>
          <w:lang w:eastAsia="zh-CN"/>
        </w:rPr>
      </w:pPr>
      <w:r w:rsidRPr="006D2B09">
        <w:rPr>
          <w:rFonts w:eastAsia="Microsoft YaHei" w:hint="eastAsia"/>
          <w:sz w:val="18"/>
          <w:szCs w:val="18"/>
          <w:lang w:eastAsia="zh-CN"/>
        </w:rPr>
        <w:t xml:space="preserve">From RAN1 perspective, </w:t>
      </w:r>
      <w:r w:rsidRPr="006D2B09">
        <w:rPr>
          <w:rFonts w:eastAsia="Microsoft YaHei"/>
          <w:sz w:val="18"/>
          <w:szCs w:val="18"/>
          <w:lang w:eastAsia="zh-CN"/>
        </w:rPr>
        <w:t>it is not intended to introduce new RAN4 requirements specific to overlaid sequences</w:t>
      </w:r>
    </w:p>
    <w:p w14:paraId="50BD4E2D" w14:textId="77777777" w:rsidR="008B5E7E" w:rsidRPr="006D2B09" w:rsidRDefault="008B5E7E" w:rsidP="008B5E7E">
      <w:pPr>
        <w:ind w:left="1288"/>
        <w:contextualSpacing/>
        <w:jc w:val="both"/>
        <w:rPr>
          <w:rFonts w:eastAsia="Microsoft YaHei"/>
          <w:sz w:val="18"/>
          <w:szCs w:val="18"/>
          <w:lang w:eastAsia="zh-CN"/>
        </w:rPr>
      </w:pPr>
    </w:p>
    <w:p w14:paraId="096CEAF8"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RAN1 agreement</w:t>
      </w:r>
    </w:p>
    <w:p w14:paraId="327EDEAC" w14:textId="77777777" w:rsidR="008B5E7E" w:rsidRPr="006D2B09" w:rsidRDefault="008B5E7E" w:rsidP="008B5E7E">
      <w:pPr>
        <w:ind w:left="56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 xml:space="preserve">In case of overlaid OFDM sequence not carrying information: </w:t>
      </w:r>
    </w:p>
    <w:p w14:paraId="48313743" w14:textId="77777777" w:rsidR="008B5E7E" w:rsidRPr="006D2B09" w:rsidRDefault="008B5E7E" w:rsidP="008B5E7E">
      <w:pPr>
        <w:widowControl w:val="0"/>
        <w:numPr>
          <w:ilvl w:val="0"/>
          <w:numId w:val="80"/>
        </w:numPr>
        <w:ind w:left="1388"/>
        <w:jc w:val="both"/>
        <w:rPr>
          <w:rFonts w:cs="Times"/>
          <w:sz w:val="18"/>
          <w:szCs w:val="18"/>
          <w:lang w:eastAsia="zh-CN"/>
        </w:rPr>
      </w:pPr>
      <w:r w:rsidRPr="006D2B09">
        <w:rPr>
          <w:rFonts w:cs="Times"/>
          <w:sz w:val="18"/>
          <w:szCs w:val="18"/>
          <w:lang w:eastAsia="zh-CN"/>
        </w:rPr>
        <w:t>Option 1: Single overlaid sequence is on each OOK ‘ON’ symbol.</w:t>
      </w:r>
    </w:p>
    <w:p w14:paraId="2321E9D2" w14:textId="77777777" w:rsidR="008B5E7E" w:rsidRPr="006D2B09" w:rsidRDefault="008B5E7E" w:rsidP="008B5E7E">
      <w:pPr>
        <w:widowControl w:val="0"/>
        <w:numPr>
          <w:ilvl w:val="0"/>
          <w:numId w:val="80"/>
        </w:numPr>
        <w:ind w:left="1388"/>
        <w:jc w:val="both"/>
        <w:rPr>
          <w:rFonts w:cs="Times"/>
          <w:sz w:val="18"/>
          <w:szCs w:val="18"/>
          <w:highlight w:val="yellow"/>
          <w:lang w:eastAsia="zh-CN"/>
        </w:rPr>
      </w:pPr>
      <w:r w:rsidRPr="006D2B09">
        <w:rPr>
          <w:rFonts w:cs="Times"/>
          <w:sz w:val="18"/>
          <w:szCs w:val="18"/>
          <w:highlight w:val="yellow"/>
          <w:lang w:eastAsia="zh-CN"/>
        </w:rPr>
        <w:t xml:space="preserve">Note 1: multiple overlaid OFDM sequences </w:t>
      </w:r>
      <w:r w:rsidRPr="006D2B09">
        <w:rPr>
          <w:rFonts w:eastAsiaTheme="minorEastAsia" w:cs="Times"/>
          <w:sz w:val="18"/>
          <w:szCs w:val="18"/>
          <w:highlight w:val="yellow"/>
          <w:lang w:eastAsia="zh-CN"/>
        </w:rPr>
        <w:t>are</w:t>
      </w:r>
      <w:r w:rsidRPr="006D2B09">
        <w:rPr>
          <w:rFonts w:cs="Times"/>
          <w:sz w:val="18"/>
          <w:szCs w:val="18"/>
          <w:highlight w:val="yellow"/>
          <w:lang w:eastAsia="zh-CN"/>
        </w:rPr>
        <w:t xml:space="preserve"> specified.</w:t>
      </w:r>
    </w:p>
    <w:p w14:paraId="6713E704" w14:textId="77777777" w:rsidR="008B5E7E" w:rsidRDefault="008B5E7E" w:rsidP="008B5E7E">
      <w:pPr>
        <w:widowControl w:val="0"/>
        <w:numPr>
          <w:ilvl w:val="0"/>
          <w:numId w:val="80"/>
        </w:numPr>
        <w:ind w:left="1388"/>
        <w:jc w:val="both"/>
        <w:rPr>
          <w:rFonts w:cs="Times"/>
          <w:sz w:val="18"/>
          <w:szCs w:val="18"/>
          <w:lang w:eastAsia="zh-CN"/>
        </w:rPr>
      </w:pPr>
      <w:r w:rsidRPr="006D2B09">
        <w:rPr>
          <w:rFonts w:cs="Times"/>
          <w:sz w:val="18"/>
          <w:szCs w:val="18"/>
          <w:highlight w:val="yellow"/>
          <w:lang w:eastAsia="zh-CN"/>
        </w:rPr>
        <w:t>Note 2: gNB can configure different overlaid OFDM sequence(s) for different cells.</w:t>
      </w:r>
      <w:r w:rsidRPr="006D2B09">
        <w:rPr>
          <w:rFonts w:cs="Times"/>
          <w:sz w:val="18"/>
          <w:szCs w:val="18"/>
          <w:lang w:eastAsia="zh-CN"/>
        </w:rPr>
        <w:t xml:space="preserve"> </w:t>
      </w:r>
    </w:p>
    <w:p w14:paraId="01927A78" w14:textId="77777777" w:rsidR="008B5E7E" w:rsidRPr="00404624" w:rsidRDefault="008B5E7E" w:rsidP="008B5E7E">
      <w:pPr>
        <w:widowControl w:val="0"/>
        <w:ind w:left="1388"/>
        <w:jc w:val="both"/>
        <w:rPr>
          <w:rFonts w:cs="Times"/>
          <w:sz w:val="18"/>
          <w:szCs w:val="18"/>
          <w:lang w:eastAsia="zh-CN"/>
        </w:rPr>
      </w:pPr>
    </w:p>
    <w:p w14:paraId="6B71044A"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Agreement</w:t>
      </w:r>
    </w:p>
    <w:p w14:paraId="69BE7BA6" w14:textId="77777777" w:rsidR="008B5E7E" w:rsidRPr="006D2B09" w:rsidRDefault="008B5E7E" w:rsidP="008B5E7E">
      <w:pPr>
        <w:ind w:left="568"/>
        <w:rPr>
          <w:rFonts w:cs="Times"/>
          <w:sz w:val="18"/>
          <w:szCs w:val="18"/>
          <w:lang w:eastAsia="x-none"/>
        </w:rPr>
      </w:pPr>
      <w:r w:rsidRPr="006D2B09">
        <w:rPr>
          <w:rFonts w:cs="Times"/>
          <w:sz w:val="18"/>
          <w:szCs w:val="18"/>
          <w:lang w:eastAsia="x-none"/>
        </w:rPr>
        <w:t>For overlaid OFDM sequence at least for LP-WUS,</w:t>
      </w:r>
    </w:p>
    <w:p w14:paraId="4B9A82C5" w14:textId="77777777" w:rsidR="008B5E7E" w:rsidRPr="006D2B09" w:rsidRDefault="008B5E7E" w:rsidP="008B5E7E">
      <w:pPr>
        <w:numPr>
          <w:ilvl w:val="0"/>
          <w:numId w:val="74"/>
        </w:numPr>
        <w:ind w:left="128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 xml:space="preserve">For OOK-4 with M&gt;1, support </w:t>
      </w:r>
      <w:r w:rsidRPr="006D2B09">
        <w:rPr>
          <w:rFonts w:eastAsiaTheme="minorEastAsia" w:cs="Times"/>
          <w:kern w:val="2"/>
          <w:sz w:val="18"/>
          <w:szCs w:val="18"/>
          <w:highlight w:val="yellow"/>
          <w:lang w:eastAsia="zh-CN"/>
        </w:rPr>
        <w:t>ZC sequence</w:t>
      </w:r>
      <w:r w:rsidRPr="006D2B09">
        <w:rPr>
          <w:rFonts w:eastAsiaTheme="minorEastAsia" w:cs="Times"/>
          <w:kern w:val="2"/>
          <w:sz w:val="18"/>
          <w:szCs w:val="18"/>
          <w:lang w:eastAsia="zh-CN"/>
        </w:rPr>
        <w:t xml:space="preserve"> for overlaid sequence. </w:t>
      </w:r>
    </w:p>
    <w:p w14:paraId="019795E3" w14:textId="77777777" w:rsidR="008B5E7E" w:rsidRPr="006D2B09" w:rsidRDefault="008B5E7E" w:rsidP="008B5E7E">
      <w:pPr>
        <w:numPr>
          <w:ilvl w:val="1"/>
          <w:numId w:val="74"/>
        </w:numPr>
        <w:ind w:left="200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FFS details</w:t>
      </w:r>
    </w:p>
    <w:p w14:paraId="6CF750C5" w14:textId="77777777" w:rsidR="008B5E7E" w:rsidRDefault="008B5E7E" w:rsidP="002C15D9">
      <w:pPr>
        <w:pStyle w:val="ListParagraph"/>
        <w:spacing w:after="180" w:line="240" w:lineRule="auto"/>
        <w:ind w:firstLineChars="0" w:firstLine="0"/>
        <w:rPr>
          <w:b/>
          <w:bCs/>
          <w:sz w:val="20"/>
          <w:szCs w:val="20"/>
        </w:rPr>
      </w:pPr>
    </w:p>
    <w:p w14:paraId="736A0EA4" w14:textId="5D676607" w:rsidR="008B5E7E" w:rsidRPr="008B5E7E" w:rsidRDefault="008B5E7E" w:rsidP="008B5E7E">
      <w:pPr>
        <w:jc w:val="both"/>
        <w:rPr>
          <w:b/>
          <w:bCs/>
          <w:sz w:val="20"/>
          <w:szCs w:val="20"/>
          <w:lang w:eastAsia="zh-CN"/>
        </w:rPr>
      </w:pPr>
      <w:r w:rsidRPr="003C3BD4">
        <w:rPr>
          <w:b/>
          <w:bCs/>
          <w:sz w:val="20"/>
          <w:szCs w:val="20"/>
          <w:u w:val="single"/>
          <w:lang w:eastAsia="zh-CN"/>
        </w:rPr>
        <w:t>Observation 7</w:t>
      </w:r>
      <w:r w:rsidRPr="003C3BD4">
        <w:rPr>
          <w:b/>
          <w:bCs/>
          <w:sz w:val="20"/>
          <w:szCs w:val="20"/>
          <w:lang w:eastAsia="zh-CN"/>
        </w:rPr>
        <w:t>: It is still unclear how LP-SS will be deployed across multiple cells</w:t>
      </w:r>
      <w:r>
        <w:rPr>
          <w:b/>
          <w:bCs/>
          <w:sz w:val="20"/>
          <w:szCs w:val="20"/>
          <w:lang w:eastAsia="zh-CN"/>
        </w:rPr>
        <w:t xml:space="preserve"> in terms of time and frequency resources</w:t>
      </w:r>
      <w:r w:rsidRPr="003C3BD4">
        <w:rPr>
          <w:b/>
          <w:bCs/>
          <w:sz w:val="20"/>
          <w:szCs w:val="20"/>
          <w:lang w:eastAsia="zh-CN"/>
        </w:rPr>
        <w:t>.</w:t>
      </w:r>
      <w:r>
        <w:rPr>
          <w:b/>
          <w:bCs/>
          <w:sz w:val="20"/>
          <w:szCs w:val="20"/>
          <w:lang w:eastAsia="zh-CN"/>
        </w:rPr>
        <w:t xml:space="preserve"> Therefore, RAN4 should consider both the case of OFDM interference into LP-SS and the case of colliding LP-SS interference into the serving cell LP-SS.</w:t>
      </w:r>
      <w:r>
        <w:rPr>
          <w:b/>
          <w:bCs/>
          <w:sz w:val="20"/>
          <w:szCs w:val="20"/>
          <w:lang w:eastAsia="zh-CN"/>
        </w:rPr>
        <w:br/>
      </w:r>
    </w:p>
    <w:p w14:paraId="50956AA4" w14:textId="09FA9827" w:rsidR="008B5E7E" w:rsidRDefault="008B5E7E" w:rsidP="002C15D9">
      <w:pPr>
        <w:pStyle w:val="ListParagraph"/>
        <w:spacing w:after="180" w:line="240" w:lineRule="auto"/>
        <w:ind w:firstLineChars="0" w:firstLine="0"/>
        <w:rPr>
          <w:b/>
          <w:bCs/>
          <w:sz w:val="20"/>
          <w:szCs w:val="20"/>
        </w:rPr>
      </w:pPr>
      <w:r w:rsidRPr="003C3BD4">
        <w:rPr>
          <w:rFonts w:eastAsia="MS Mincho"/>
          <w:b/>
          <w:bCs/>
          <w:snapToGrid/>
          <w:sz w:val="20"/>
          <w:szCs w:val="20"/>
          <w:u w:val="single"/>
          <w:lang w:val="en-US" w:eastAsia="zh-CN"/>
        </w:rPr>
        <w:t xml:space="preserve">Proposal </w:t>
      </w:r>
      <w:r w:rsidR="00B56C25">
        <w:rPr>
          <w:rFonts w:eastAsia="MS Mincho"/>
          <w:b/>
          <w:bCs/>
          <w:snapToGrid/>
          <w:sz w:val="20"/>
          <w:szCs w:val="20"/>
          <w:u w:val="single"/>
          <w:lang w:val="en-US" w:eastAsia="zh-CN"/>
        </w:rPr>
        <w:t>5</w:t>
      </w:r>
      <w:r w:rsidRPr="003C3BD4">
        <w:rPr>
          <w:rFonts w:eastAsia="MS Mincho"/>
          <w:b/>
          <w:bCs/>
          <w:snapToGrid/>
          <w:sz w:val="20"/>
          <w:szCs w:val="20"/>
          <w:lang w:val="en-US" w:eastAsia="zh-CN"/>
        </w:rPr>
        <w:t xml:space="preserve">: </w:t>
      </w:r>
      <w:r w:rsidRPr="003C3BD4">
        <w:rPr>
          <w:rFonts w:eastAsia="MS Mincho"/>
          <w:b/>
          <w:bCs/>
          <w:snapToGrid/>
          <w:sz w:val="20"/>
          <w:szCs w:val="20"/>
          <w:lang w:val="en-GB" w:eastAsia="zh-CN"/>
        </w:rPr>
        <w:t>For LP-SS overlaid sequence</w:t>
      </w:r>
      <w:r>
        <w:rPr>
          <w:rFonts w:eastAsia="MS Mincho"/>
          <w:b/>
          <w:bCs/>
          <w:snapToGrid/>
          <w:sz w:val="20"/>
          <w:szCs w:val="20"/>
          <w:lang w:val="en-GB" w:eastAsia="zh-CN"/>
        </w:rPr>
        <w:t xml:space="preserve"> configuration</w:t>
      </w:r>
      <w:r w:rsidRPr="003C3BD4">
        <w:rPr>
          <w:rFonts w:eastAsia="MS Mincho"/>
          <w:b/>
          <w:bCs/>
          <w:snapToGrid/>
          <w:sz w:val="20"/>
          <w:szCs w:val="20"/>
          <w:lang w:val="en-GB" w:eastAsia="zh-CN"/>
        </w:rPr>
        <w:t xml:space="preserve">, </w:t>
      </w:r>
      <w:r>
        <w:rPr>
          <w:rFonts w:eastAsia="MS Mincho"/>
          <w:b/>
          <w:bCs/>
          <w:snapToGrid/>
          <w:sz w:val="20"/>
          <w:szCs w:val="20"/>
          <w:lang w:val="en-GB" w:eastAsia="zh-CN"/>
        </w:rPr>
        <w:t>use L=127 ZC sequences with different root indexes: q=1 for the serving cell, and q=63 for the interfering cell.</w:t>
      </w:r>
    </w:p>
    <w:p w14:paraId="3B8166C6" w14:textId="77777777" w:rsidR="00211DA5" w:rsidRDefault="00211DA5" w:rsidP="002C15D9">
      <w:pPr>
        <w:pStyle w:val="ListParagraph"/>
        <w:spacing w:after="180" w:line="240" w:lineRule="auto"/>
        <w:ind w:firstLineChars="0" w:firstLine="0"/>
        <w:jc w:val="both"/>
        <w:rPr>
          <w:rFonts w:eastAsia="MS Mincho"/>
          <w:snapToGrid/>
          <w:sz w:val="20"/>
          <w:szCs w:val="20"/>
          <w:lang w:val="en-US" w:eastAsia="zh-CN"/>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265EDE42" w14:textId="77777777" w:rsidR="00D975CF" w:rsidRDefault="00D975CF" w:rsidP="00D975CF">
      <w:pPr>
        <w:pStyle w:val="ListParagraph"/>
        <w:spacing w:line="240" w:lineRule="auto"/>
        <w:ind w:firstLineChars="0" w:firstLine="0"/>
        <w:jc w:val="both"/>
        <w:rPr>
          <w:rFonts w:eastAsia="MS Mincho"/>
          <w:snapToGrid/>
          <w:sz w:val="20"/>
          <w:szCs w:val="20"/>
          <w:lang w:val="en-US" w:eastAsia="zh-CN"/>
        </w:rPr>
      </w:pPr>
    </w:p>
    <w:p w14:paraId="0BDE22E3" w14:textId="77777777" w:rsidR="0035671D" w:rsidRPr="003C3BD4" w:rsidRDefault="0035671D" w:rsidP="0035671D">
      <w:pPr>
        <w:spacing w:after="120"/>
        <w:rPr>
          <w:b/>
          <w:bCs/>
          <w:sz w:val="20"/>
          <w:szCs w:val="20"/>
        </w:rPr>
      </w:pPr>
      <w:r w:rsidRPr="003C3BD4">
        <w:rPr>
          <w:b/>
          <w:bCs/>
          <w:sz w:val="20"/>
          <w:szCs w:val="20"/>
          <w:u w:val="single"/>
        </w:rPr>
        <w:t>Observation 1</w:t>
      </w:r>
      <w:r w:rsidRPr="003C3BD4">
        <w:rPr>
          <w:b/>
          <w:bCs/>
          <w:sz w:val="20"/>
          <w:szCs w:val="20"/>
        </w:rPr>
        <w:t xml:space="preserve">: RAN1 </w:t>
      </w:r>
      <w:r>
        <w:rPr>
          <w:b/>
          <w:bCs/>
          <w:sz w:val="20"/>
          <w:szCs w:val="20"/>
        </w:rPr>
        <w:t>continues the design of LP-SS binary sequences via further sequence downselection.</w:t>
      </w:r>
    </w:p>
    <w:p w14:paraId="63ED0533" w14:textId="77777777" w:rsidR="0035671D" w:rsidRPr="003C3BD4" w:rsidRDefault="0035671D" w:rsidP="0035671D">
      <w:pPr>
        <w:spacing w:after="120"/>
        <w:rPr>
          <w:rFonts w:eastAsia="MS Mincho"/>
          <w:b/>
          <w:bCs/>
          <w:sz w:val="20"/>
          <w:szCs w:val="20"/>
        </w:rPr>
      </w:pPr>
      <w:r w:rsidRPr="003C3BD4">
        <w:rPr>
          <w:b/>
          <w:bCs/>
          <w:sz w:val="20"/>
          <w:szCs w:val="20"/>
          <w:u w:val="single"/>
        </w:rPr>
        <w:t>Observation 2</w:t>
      </w:r>
      <w:r w:rsidRPr="003C3BD4">
        <w:rPr>
          <w:b/>
          <w:bCs/>
          <w:sz w:val="20"/>
          <w:szCs w:val="20"/>
        </w:rPr>
        <w:t xml:space="preserve">: RAN1 simulation results collection prioritizes LP-SS binary sequence selection based on sync accuracy subject to a minimum RRM measurement accuracy of 3.5dB. RAN4 focus rather on RSRP/RSRQ measurement accuracy and the minimum number of required samples, subject to the LP-SS binary sequence by RAN1. </w:t>
      </w:r>
    </w:p>
    <w:p w14:paraId="46079B63" w14:textId="16ED7236" w:rsidR="00D975CF" w:rsidRDefault="0035671D" w:rsidP="0035671D">
      <w:pPr>
        <w:pStyle w:val="ListParagraph"/>
        <w:spacing w:after="120" w:line="240" w:lineRule="auto"/>
        <w:ind w:firstLineChars="0" w:firstLine="0"/>
        <w:jc w:val="both"/>
        <w:rPr>
          <w:b/>
          <w:bCs/>
          <w:sz w:val="20"/>
          <w:szCs w:val="20"/>
        </w:rPr>
      </w:pPr>
      <w:r w:rsidRPr="003C3BD4">
        <w:rPr>
          <w:b/>
          <w:bCs/>
          <w:sz w:val="20"/>
          <w:szCs w:val="20"/>
          <w:u w:val="single"/>
        </w:rPr>
        <w:t>Observation 3</w:t>
      </w:r>
      <w:r w:rsidRPr="003C3BD4">
        <w:rPr>
          <w:b/>
          <w:bCs/>
          <w:sz w:val="20"/>
          <w:szCs w:val="20"/>
        </w:rPr>
        <w:t xml:space="preserve">: </w:t>
      </w:r>
      <w:r>
        <w:rPr>
          <w:b/>
          <w:bCs/>
          <w:sz w:val="20"/>
          <w:szCs w:val="20"/>
        </w:rPr>
        <w:t xml:space="preserve">The results of the </w:t>
      </w:r>
      <w:r w:rsidRPr="003C3BD4">
        <w:rPr>
          <w:b/>
          <w:bCs/>
          <w:sz w:val="20"/>
          <w:szCs w:val="20"/>
        </w:rPr>
        <w:t>RAN</w:t>
      </w:r>
      <w:r>
        <w:rPr>
          <w:b/>
          <w:bCs/>
          <w:sz w:val="20"/>
          <w:szCs w:val="20"/>
        </w:rPr>
        <w:t>1 simulation campaign are still quite misaligned, suggesting the further alignment will be beneficial for RAN4 requirements</w:t>
      </w:r>
      <w:r w:rsidRPr="003C3BD4">
        <w:rPr>
          <w:b/>
          <w:bCs/>
          <w:sz w:val="20"/>
          <w:szCs w:val="20"/>
        </w:rPr>
        <w:t>.</w:t>
      </w:r>
    </w:p>
    <w:p w14:paraId="18B35206" w14:textId="77777777" w:rsidR="0035671D" w:rsidRPr="003C3BD4" w:rsidRDefault="0035671D" w:rsidP="0035671D">
      <w:pPr>
        <w:spacing w:after="120"/>
        <w:jc w:val="both"/>
        <w:rPr>
          <w:b/>
          <w:bCs/>
          <w:sz w:val="20"/>
          <w:szCs w:val="20"/>
        </w:rPr>
      </w:pPr>
      <w:r w:rsidRPr="003C3BD4">
        <w:rPr>
          <w:b/>
          <w:bCs/>
          <w:sz w:val="20"/>
          <w:szCs w:val="20"/>
          <w:u w:val="single"/>
        </w:rPr>
        <w:t>Proposal 1</w:t>
      </w:r>
      <w:r w:rsidRPr="003C3BD4">
        <w:rPr>
          <w:b/>
          <w:bCs/>
          <w:sz w:val="20"/>
          <w:szCs w:val="20"/>
        </w:rPr>
        <w:t xml:space="preserve">: RAN4 to </w:t>
      </w:r>
      <w:r>
        <w:rPr>
          <w:b/>
          <w:bCs/>
          <w:sz w:val="20"/>
          <w:szCs w:val="20"/>
        </w:rPr>
        <w:t>continue</w:t>
      </w:r>
      <w:r w:rsidRPr="003C3BD4">
        <w:rPr>
          <w:b/>
          <w:bCs/>
          <w:sz w:val="20"/>
          <w:szCs w:val="20"/>
        </w:rPr>
        <w:t xml:space="preserve"> simulation results campaign </w:t>
      </w:r>
      <w:r>
        <w:rPr>
          <w:b/>
          <w:bCs/>
          <w:sz w:val="20"/>
          <w:szCs w:val="20"/>
        </w:rPr>
        <w:t>and alignment until at least RAN4#116. Consider email offline discussions in between meetings in addition to online meetings to secure good progress.</w:t>
      </w:r>
    </w:p>
    <w:p w14:paraId="1A071004" w14:textId="325E7304" w:rsidR="0035671D" w:rsidRDefault="0035671D" w:rsidP="0035671D">
      <w:pPr>
        <w:pStyle w:val="ListParagraph"/>
        <w:spacing w:after="120" w:line="240" w:lineRule="auto"/>
        <w:ind w:firstLineChars="0" w:firstLine="0"/>
        <w:jc w:val="both"/>
        <w:rPr>
          <w:b/>
          <w:bCs/>
          <w:sz w:val="20"/>
          <w:szCs w:val="20"/>
        </w:rPr>
      </w:pPr>
      <w:r w:rsidRPr="003C3BD4">
        <w:rPr>
          <w:b/>
          <w:bCs/>
          <w:sz w:val="20"/>
          <w:szCs w:val="20"/>
          <w:u w:val="single"/>
        </w:rPr>
        <w:t>Proposal 2</w:t>
      </w:r>
      <w:r w:rsidRPr="003C3BD4">
        <w:rPr>
          <w:b/>
          <w:bCs/>
          <w:sz w:val="20"/>
          <w:szCs w:val="20"/>
        </w:rPr>
        <w:t xml:space="preserve">: </w:t>
      </w:r>
      <w:r>
        <w:rPr>
          <w:b/>
          <w:bCs/>
          <w:sz w:val="20"/>
          <w:szCs w:val="20"/>
        </w:rPr>
        <w:t>Determine accuracy and delay requirements no earlier than RAN4#116 to allow simulation results to converge and being fully understood</w:t>
      </w:r>
      <w:r w:rsidRPr="003C3BD4">
        <w:rPr>
          <w:b/>
          <w:bCs/>
          <w:sz w:val="20"/>
          <w:szCs w:val="20"/>
        </w:rPr>
        <w:t>.</w:t>
      </w:r>
    </w:p>
    <w:p w14:paraId="49AD339F" w14:textId="77777777" w:rsidR="0035671D" w:rsidRDefault="0035671D" w:rsidP="0035671D">
      <w:pPr>
        <w:spacing w:after="120"/>
        <w:jc w:val="both"/>
        <w:rPr>
          <w:b/>
          <w:bCs/>
          <w:sz w:val="20"/>
          <w:szCs w:val="20"/>
        </w:rPr>
      </w:pPr>
      <w:r w:rsidRPr="003C3BD4">
        <w:rPr>
          <w:b/>
          <w:bCs/>
          <w:sz w:val="20"/>
          <w:szCs w:val="20"/>
          <w:u w:val="single"/>
        </w:rPr>
        <w:lastRenderedPageBreak/>
        <w:t xml:space="preserve">Proposal </w:t>
      </w:r>
      <w:r>
        <w:rPr>
          <w:b/>
          <w:bCs/>
          <w:sz w:val="20"/>
          <w:szCs w:val="20"/>
          <w:u w:val="single"/>
        </w:rPr>
        <w:t>3</w:t>
      </w:r>
      <w:r w:rsidRPr="003C3BD4">
        <w:rPr>
          <w:b/>
          <w:bCs/>
          <w:sz w:val="20"/>
          <w:szCs w:val="20"/>
        </w:rPr>
        <w:t xml:space="preserve">: </w:t>
      </w:r>
      <w:r>
        <w:rPr>
          <w:b/>
          <w:bCs/>
          <w:sz w:val="20"/>
          <w:szCs w:val="20"/>
        </w:rPr>
        <w:t>RAN4 RRM to analyze the impact of the interference source on delay, accuracy and bias.</w:t>
      </w:r>
    </w:p>
    <w:p w14:paraId="5EA70D11" w14:textId="14A22A90" w:rsidR="0035671D" w:rsidRDefault="0035671D" w:rsidP="0035671D">
      <w:pPr>
        <w:pStyle w:val="ListParagraph"/>
        <w:spacing w:after="120" w:line="240" w:lineRule="auto"/>
        <w:ind w:firstLineChars="0" w:firstLine="0"/>
        <w:jc w:val="both"/>
        <w:rPr>
          <w:b/>
          <w:bCs/>
          <w:sz w:val="20"/>
          <w:szCs w:val="20"/>
        </w:rPr>
      </w:pPr>
      <w:r w:rsidRPr="00025414">
        <w:rPr>
          <w:b/>
          <w:bCs/>
          <w:sz w:val="20"/>
          <w:szCs w:val="20"/>
          <w:u w:val="single"/>
        </w:rPr>
        <w:t>Proposal 4</w:t>
      </w:r>
      <w:r w:rsidRPr="00025414">
        <w:rPr>
          <w:b/>
          <w:bCs/>
          <w:sz w:val="20"/>
          <w:szCs w:val="20"/>
        </w:rPr>
        <w:t xml:space="preserve">: RAN4 to </w:t>
      </w:r>
      <w:r>
        <w:rPr>
          <w:b/>
          <w:bCs/>
          <w:sz w:val="20"/>
          <w:szCs w:val="20"/>
        </w:rPr>
        <w:t xml:space="preserve">eventually define </w:t>
      </w:r>
      <w:r w:rsidRPr="00025414">
        <w:rPr>
          <w:b/>
          <w:bCs/>
          <w:sz w:val="20"/>
          <w:szCs w:val="20"/>
        </w:rPr>
        <w:t xml:space="preserve">whether to consider 1) OFDM interference scenario vs 2) colliding OOK interference scenario, or 3) consider both scenarios for delay/accuracy requirements. </w:t>
      </w:r>
      <w:r>
        <w:rPr>
          <w:b/>
          <w:bCs/>
          <w:sz w:val="20"/>
          <w:szCs w:val="20"/>
        </w:rPr>
        <w:t xml:space="preserve">Decision should be strictly based </w:t>
      </w:r>
      <w:r w:rsidRPr="00025414">
        <w:rPr>
          <w:b/>
          <w:bCs/>
          <w:sz w:val="20"/>
          <w:szCs w:val="20"/>
        </w:rPr>
        <w:t>on submitted simulation results</w:t>
      </w:r>
      <w:r>
        <w:rPr>
          <w:b/>
          <w:bCs/>
          <w:sz w:val="20"/>
          <w:szCs w:val="20"/>
        </w:rPr>
        <w:t xml:space="preserve"> by interested companies</w:t>
      </w:r>
      <w:r w:rsidRPr="00025414">
        <w:rPr>
          <w:b/>
          <w:bCs/>
          <w:sz w:val="20"/>
          <w:szCs w:val="20"/>
        </w:rPr>
        <w:t>.</w:t>
      </w:r>
    </w:p>
    <w:p w14:paraId="198CB697" w14:textId="77777777" w:rsidR="0035671D" w:rsidRPr="008B5E7E" w:rsidRDefault="0035671D" w:rsidP="0035671D">
      <w:pPr>
        <w:jc w:val="both"/>
        <w:rPr>
          <w:b/>
          <w:bCs/>
          <w:sz w:val="20"/>
          <w:szCs w:val="20"/>
          <w:lang w:eastAsia="zh-CN"/>
        </w:rPr>
      </w:pPr>
      <w:r w:rsidRPr="003C3BD4">
        <w:rPr>
          <w:b/>
          <w:bCs/>
          <w:sz w:val="20"/>
          <w:szCs w:val="20"/>
          <w:u w:val="single"/>
          <w:lang w:eastAsia="zh-CN"/>
        </w:rPr>
        <w:t>Observation 7</w:t>
      </w:r>
      <w:r w:rsidRPr="003C3BD4">
        <w:rPr>
          <w:b/>
          <w:bCs/>
          <w:sz w:val="20"/>
          <w:szCs w:val="20"/>
          <w:lang w:eastAsia="zh-CN"/>
        </w:rPr>
        <w:t>: It is still unclear how LP-SS will be deployed across multiple cells</w:t>
      </w:r>
      <w:r>
        <w:rPr>
          <w:b/>
          <w:bCs/>
          <w:sz w:val="20"/>
          <w:szCs w:val="20"/>
          <w:lang w:eastAsia="zh-CN"/>
        </w:rPr>
        <w:t xml:space="preserve"> in terms of time and frequency resources</w:t>
      </w:r>
      <w:r w:rsidRPr="003C3BD4">
        <w:rPr>
          <w:b/>
          <w:bCs/>
          <w:sz w:val="20"/>
          <w:szCs w:val="20"/>
          <w:lang w:eastAsia="zh-CN"/>
        </w:rPr>
        <w:t>.</w:t>
      </w:r>
      <w:r>
        <w:rPr>
          <w:b/>
          <w:bCs/>
          <w:sz w:val="20"/>
          <w:szCs w:val="20"/>
          <w:lang w:eastAsia="zh-CN"/>
        </w:rPr>
        <w:t xml:space="preserve"> Therefore, RAN4 should consider both the case of OFDM interference into LP-SS and the case of colliding LP-SS interference into the serving cell LP-SS.</w:t>
      </w:r>
      <w:r>
        <w:rPr>
          <w:b/>
          <w:bCs/>
          <w:sz w:val="20"/>
          <w:szCs w:val="20"/>
          <w:lang w:eastAsia="zh-CN"/>
        </w:rPr>
        <w:br/>
      </w:r>
    </w:p>
    <w:p w14:paraId="52101E70" w14:textId="46458058" w:rsidR="0035671D" w:rsidRDefault="0035671D" w:rsidP="0035671D">
      <w:pPr>
        <w:pStyle w:val="ListParagraph"/>
        <w:spacing w:after="120" w:line="240" w:lineRule="auto"/>
        <w:ind w:firstLineChars="0" w:firstLine="0"/>
        <w:jc w:val="both"/>
        <w:rPr>
          <w:b/>
          <w:bCs/>
          <w:sz w:val="20"/>
          <w:szCs w:val="20"/>
        </w:rPr>
      </w:pPr>
      <w:r w:rsidRPr="003C3BD4">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5</w:t>
      </w:r>
      <w:r w:rsidRPr="003C3BD4">
        <w:rPr>
          <w:rFonts w:eastAsia="MS Mincho"/>
          <w:b/>
          <w:bCs/>
          <w:snapToGrid/>
          <w:sz w:val="20"/>
          <w:szCs w:val="20"/>
          <w:lang w:val="en-US" w:eastAsia="zh-CN"/>
        </w:rPr>
        <w:t xml:space="preserve">: </w:t>
      </w:r>
      <w:r w:rsidRPr="003C3BD4">
        <w:rPr>
          <w:rFonts w:eastAsia="MS Mincho"/>
          <w:b/>
          <w:bCs/>
          <w:snapToGrid/>
          <w:sz w:val="20"/>
          <w:szCs w:val="20"/>
          <w:lang w:val="en-GB" w:eastAsia="zh-CN"/>
        </w:rPr>
        <w:t>For LP-SS overlaid sequence</w:t>
      </w:r>
      <w:r>
        <w:rPr>
          <w:rFonts w:eastAsia="MS Mincho"/>
          <w:b/>
          <w:bCs/>
          <w:snapToGrid/>
          <w:sz w:val="20"/>
          <w:szCs w:val="20"/>
          <w:lang w:val="en-GB" w:eastAsia="zh-CN"/>
        </w:rPr>
        <w:t xml:space="preserve"> configuration</w:t>
      </w:r>
      <w:r w:rsidRPr="003C3BD4">
        <w:rPr>
          <w:rFonts w:eastAsia="MS Mincho"/>
          <w:b/>
          <w:bCs/>
          <w:snapToGrid/>
          <w:sz w:val="20"/>
          <w:szCs w:val="20"/>
          <w:lang w:val="en-GB" w:eastAsia="zh-CN"/>
        </w:rPr>
        <w:t xml:space="preserve">, </w:t>
      </w:r>
      <w:r>
        <w:rPr>
          <w:rFonts w:eastAsia="MS Mincho"/>
          <w:b/>
          <w:bCs/>
          <w:snapToGrid/>
          <w:sz w:val="20"/>
          <w:szCs w:val="20"/>
          <w:lang w:val="en-GB" w:eastAsia="zh-CN"/>
        </w:rPr>
        <w:t>use L=127 ZC sequences with different root indexes: q=1 for the serving cell, and q=63 for the interfering cell.</w:t>
      </w:r>
    </w:p>
    <w:p w14:paraId="2C676190" w14:textId="77777777" w:rsidR="0035671D" w:rsidRPr="00D975CF" w:rsidRDefault="0035671D" w:rsidP="0035671D">
      <w:pPr>
        <w:pStyle w:val="ListParagraph"/>
        <w:spacing w:after="120" w:line="240" w:lineRule="auto"/>
        <w:ind w:firstLineChars="0" w:firstLine="0"/>
        <w:jc w:val="both"/>
        <w:rPr>
          <w:rFonts w:eastAsia="MS Mincho"/>
          <w:b/>
          <w:bCs/>
          <w:snapToGrid/>
          <w:sz w:val="20"/>
          <w:szCs w:val="20"/>
          <w:lang w:val="en-D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C37BB" w14:textId="77777777" w:rsidR="00E7352D" w:rsidRDefault="00E7352D">
      <w:r>
        <w:separator/>
      </w:r>
    </w:p>
  </w:endnote>
  <w:endnote w:type="continuationSeparator" w:id="0">
    <w:p w14:paraId="328DA322" w14:textId="77777777" w:rsidR="00E7352D" w:rsidRDefault="00E7352D">
      <w:r>
        <w:continuationSeparator/>
      </w:r>
    </w:p>
  </w:endnote>
  <w:endnote w:type="continuationNotice" w:id="1">
    <w:p w14:paraId="7584E2D9" w14:textId="77777777" w:rsidR="00E7352D" w:rsidRDefault="00E73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Thonburi"/>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icrosoft YaHei">
    <w:altName w:val="汉仪旗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8B4F6" w14:textId="77777777" w:rsidR="00E7352D" w:rsidRDefault="00E7352D">
      <w:r>
        <w:separator/>
      </w:r>
    </w:p>
  </w:footnote>
  <w:footnote w:type="continuationSeparator" w:id="0">
    <w:p w14:paraId="77885AEB" w14:textId="77777777" w:rsidR="00E7352D" w:rsidRDefault="00E7352D">
      <w:r>
        <w:continuationSeparator/>
      </w:r>
    </w:p>
  </w:footnote>
  <w:footnote w:type="continuationNotice" w:id="1">
    <w:p w14:paraId="4E8DDB5C" w14:textId="77777777" w:rsidR="00E7352D" w:rsidRDefault="00E73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58B2304C"/>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3FEA85EA">
      <w:numFmt w:val="decimal"/>
      <w:lvlText w:val=""/>
      <w:lvlJc w:val="left"/>
      <w:rPr>
        <w:lang w:val="en-US"/>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9"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4"/>
  </w:num>
  <w:num w:numId="5" w16cid:durableId="119546098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2"/>
  </w:num>
  <w:num w:numId="8" w16cid:durableId="1366058220">
    <w:abstractNumId w:val="7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9"/>
  </w:num>
  <w:num w:numId="11" w16cid:durableId="149099479">
    <w:abstractNumId w:val="22"/>
  </w:num>
  <w:num w:numId="12" w16cid:durableId="1616984003">
    <w:abstractNumId w:val="21"/>
  </w:num>
  <w:num w:numId="13" w16cid:durableId="750152965">
    <w:abstractNumId w:val="22"/>
  </w:num>
  <w:num w:numId="14" w16cid:durableId="605311633">
    <w:abstractNumId w:val="67"/>
  </w:num>
  <w:num w:numId="15" w16cid:durableId="460079133">
    <w:abstractNumId w:val="32"/>
  </w:num>
  <w:num w:numId="16" w16cid:durableId="276446526">
    <w:abstractNumId w:val="66"/>
  </w:num>
  <w:num w:numId="17" w16cid:durableId="1118335681">
    <w:abstractNumId w:val="28"/>
  </w:num>
  <w:num w:numId="18" w16cid:durableId="2138790634">
    <w:abstractNumId w:val="72"/>
  </w:num>
  <w:num w:numId="19" w16cid:durableId="871263985">
    <w:abstractNumId w:val="56"/>
  </w:num>
  <w:num w:numId="20" w16cid:durableId="503979282">
    <w:abstractNumId w:val="59"/>
  </w:num>
  <w:num w:numId="21" w16cid:durableId="698748926">
    <w:abstractNumId w:val="12"/>
  </w:num>
  <w:num w:numId="22" w16cid:durableId="75826173">
    <w:abstractNumId w:val="48"/>
  </w:num>
  <w:num w:numId="23" w16cid:durableId="2096512629">
    <w:abstractNumId w:val="31"/>
  </w:num>
  <w:num w:numId="24" w16cid:durableId="2061901449">
    <w:abstractNumId w:val="50"/>
  </w:num>
  <w:num w:numId="25" w16cid:durableId="272517434">
    <w:abstractNumId w:val="70"/>
  </w:num>
  <w:num w:numId="26" w16cid:durableId="123037006">
    <w:abstractNumId w:val="27"/>
  </w:num>
  <w:num w:numId="27" w16cid:durableId="1118797727">
    <w:abstractNumId w:val="43"/>
  </w:num>
  <w:num w:numId="28" w16cid:durableId="1375735898">
    <w:abstractNumId w:val="7"/>
  </w:num>
  <w:num w:numId="29" w16cid:durableId="1659262811">
    <w:abstractNumId w:val="69"/>
  </w:num>
  <w:num w:numId="30" w16cid:durableId="1052773568">
    <w:abstractNumId w:val="73"/>
  </w:num>
  <w:num w:numId="31" w16cid:durableId="1266771755">
    <w:abstractNumId w:val="20"/>
  </w:num>
  <w:num w:numId="32" w16cid:durableId="959990827">
    <w:abstractNumId w:val="47"/>
  </w:num>
  <w:num w:numId="33" w16cid:durableId="1030061019">
    <w:abstractNumId w:val="45"/>
  </w:num>
  <w:num w:numId="34" w16cid:durableId="200678134">
    <w:abstractNumId w:val="44"/>
  </w:num>
  <w:num w:numId="35" w16cid:durableId="670137581">
    <w:abstractNumId w:val="23"/>
  </w:num>
  <w:num w:numId="36" w16cid:durableId="1612201060">
    <w:abstractNumId w:val="46"/>
  </w:num>
  <w:num w:numId="37" w16cid:durableId="412819145">
    <w:abstractNumId w:val="63"/>
  </w:num>
  <w:num w:numId="38" w16cid:durableId="2092072177">
    <w:abstractNumId w:val="76"/>
  </w:num>
  <w:num w:numId="39" w16cid:durableId="1945917103">
    <w:abstractNumId w:val="39"/>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0"/>
  </w:num>
  <w:num w:numId="47" w16cid:durableId="149255719">
    <w:abstractNumId w:val="57"/>
  </w:num>
  <w:num w:numId="48" w16cid:durableId="993993615">
    <w:abstractNumId w:val="54"/>
  </w:num>
  <w:num w:numId="49" w16cid:durableId="1611352692">
    <w:abstractNumId w:val="77"/>
  </w:num>
  <w:num w:numId="50" w16cid:durableId="161118814">
    <w:abstractNumId w:val="13"/>
  </w:num>
  <w:num w:numId="51" w16cid:durableId="97992680">
    <w:abstractNumId w:val="0"/>
  </w:num>
  <w:num w:numId="52" w16cid:durableId="1426807891">
    <w:abstractNumId w:val="25"/>
  </w:num>
  <w:num w:numId="53" w16cid:durableId="569540244">
    <w:abstractNumId w:val="33"/>
  </w:num>
  <w:num w:numId="54" w16cid:durableId="1700619509">
    <w:abstractNumId w:val="35"/>
  </w:num>
  <w:num w:numId="55" w16cid:durableId="530188826">
    <w:abstractNumId w:val="55"/>
  </w:num>
  <w:num w:numId="56" w16cid:durableId="1819564499">
    <w:abstractNumId w:val="30"/>
  </w:num>
  <w:num w:numId="57" w16cid:durableId="2137216427">
    <w:abstractNumId w:val="37"/>
  </w:num>
  <w:num w:numId="58" w16cid:durableId="1082140733">
    <w:abstractNumId w:val="14"/>
  </w:num>
  <w:num w:numId="59" w16cid:durableId="1983462274">
    <w:abstractNumId w:val="29"/>
  </w:num>
  <w:num w:numId="60" w16cid:durableId="1457409677">
    <w:abstractNumId w:val="51"/>
  </w:num>
  <w:num w:numId="61" w16cid:durableId="1937445521">
    <w:abstractNumId w:val="61"/>
  </w:num>
  <w:num w:numId="62" w16cid:durableId="1661157634">
    <w:abstractNumId w:val="42"/>
  </w:num>
  <w:num w:numId="63" w16cid:durableId="311763268">
    <w:abstractNumId w:val="62"/>
  </w:num>
  <w:num w:numId="64" w16cid:durableId="1711686803">
    <w:abstractNumId w:val="11"/>
  </w:num>
  <w:num w:numId="65" w16cid:durableId="797800315">
    <w:abstractNumId w:val="16"/>
  </w:num>
  <w:num w:numId="66" w16cid:durableId="785850145">
    <w:abstractNumId w:val="58"/>
  </w:num>
  <w:num w:numId="67" w16cid:durableId="1892770839">
    <w:abstractNumId w:val="75"/>
  </w:num>
  <w:num w:numId="68" w16cid:durableId="1860848228">
    <w:abstractNumId w:val="53"/>
  </w:num>
  <w:num w:numId="69" w16cid:durableId="1474369332">
    <w:abstractNumId w:val="15"/>
  </w:num>
  <w:num w:numId="70" w16cid:durableId="495269918">
    <w:abstractNumId w:val="17"/>
  </w:num>
  <w:num w:numId="71" w16cid:durableId="2060859840">
    <w:abstractNumId w:val="24"/>
  </w:num>
  <w:num w:numId="72" w16cid:durableId="1495073176">
    <w:abstractNumId w:val="64"/>
  </w:num>
  <w:num w:numId="73" w16cid:durableId="325597367">
    <w:abstractNumId w:val="71"/>
  </w:num>
  <w:num w:numId="74" w16cid:durableId="824855267">
    <w:abstractNumId w:val="60"/>
  </w:num>
  <w:num w:numId="75" w16cid:durableId="340938265">
    <w:abstractNumId w:val="65"/>
  </w:num>
  <w:num w:numId="76" w16cid:durableId="109863538">
    <w:abstractNumId w:val="49"/>
  </w:num>
  <w:num w:numId="77" w16cid:durableId="1471631556">
    <w:abstractNumId w:val="41"/>
  </w:num>
  <w:num w:numId="78" w16cid:durableId="1249581787">
    <w:abstractNumId w:val="9"/>
  </w:num>
  <w:num w:numId="79" w16cid:durableId="558588918">
    <w:abstractNumId w:val="36"/>
  </w:num>
  <w:num w:numId="80" w16cid:durableId="739331962">
    <w:abstractNumId w:val="8"/>
  </w:num>
  <w:num w:numId="81" w16cid:durableId="213532126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6EC"/>
    <w:rsid w:val="00552F43"/>
    <w:rsid w:val="005532A8"/>
    <w:rsid w:val="005532B9"/>
    <w:rsid w:val="00553567"/>
    <w:rsid w:val="0055398B"/>
    <w:rsid w:val="005549F6"/>
    <w:rsid w:val="00554C9F"/>
    <w:rsid w:val="00555D4D"/>
    <w:rsid w:val="0055702A"/>
    <w:rsid w:val="005572CC"/>
    <w:rsid w:val="00557767"/>
    <w:rsid w:val="005610EE"/>
    <w:rsid w:val="0056119B"/>
    <w:rsid w:val="00562102"/>
    <w:rsid w:val="005631E1"/>
    <w:rsid w:val="0056322F"/>
    <w:rsid w:val="00563A9D"/>
    <w:rsid w:val="00563E2C"/>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414"/>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1649</Words>
  <Characters>9401</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3</cp:revision>
  <cp:lastPrinted>2016-08-05T18:54:00Z</cp:lastPrinted>
  <dcterms:created xsi:type="dcterms:W3CDTF">2025-03-28T18:37:00Z</dcterms:created>
  <dcterms:modified xsi:type="dcterms:W3CDTF">2025-03-28T19:47:00Z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